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E99DD">
      <w:pPr>
        <w:ind w:firstLine="809"/>
        <w:rPr>
          <w:color w:val="000000" w:themeColor="text1"/>
          <w14:textFill>
            <w14:solidFill>
              <w14:schemeClr w14:val="tx1"/>
            </w14:solidFill>
          </w14:textFill>
        </w:rPr>
      </w:pPr>
    </w:p>
    <w:p w14:paraId="52753EBD">
      <w:pPr>
        <w:ind w:firstLine="809"/>
        <w:rPr>
          <w:color w:val="000000" w:themeColor="text1"/>
          <w14:textFill>
            <w14:solidFill>
              <w14:schemeClr w14:val="tx1"/>
            </w14:solidFill>
          </w14:textFill>
        </w:rPr>
      </w:pPr>
    </w:p>
    <w:p w14:paraId="7789E6DE">
      <w:pPr>
        <w:ind w:firstLine="809"/>
        <w:rPr>
          <w:color w:val="000000" w:themeColor="text1"/>
          <w14:textFill>
            <w14:solidFill>
              <w14:schemeClr w14:val="tx1"/>
            </w14:solidFill>
          </w14:textFill>
        </w:rPr>
      </w:pPr>
    </w:p>
    <w:p w14:paraId="71164BF4">
      <w:pPr>
        <w:ind w:firstLine="809"/>
        <w:rPr>
          <w:color w:val="000000" w:themeColor="text1"/>
          <w14:textFill>
            <w14:solidFill>
              <w14:schemeClr w14:val="tx1"/>
            </w14:solidFill>
          </w14:textFill>
        </w:rPr>
      </w:pPr>
    </w:p>
    <w:p w14:paraId="758CA6FD">
      <w:pPr>
        <w:ind w:firstLine="809"/>
        <w:rPr>
          <w:color w:val="000000" w:themeColor="text1"/>
          <w14:textFill>
            <w14:solidFill>
              <w14:schemeClr w14:val="tx1"/>
            </w14:solidFill>
          </w14:textFill>
        </w:rPr>
      </w:pPr>
      <w:r>
        <w:drawing>
          <wp:anchor distT="0" distB="0" distL="114300" distR="114300" simplePos="0" relativeHeight="251665408" behindDoc="1" locked="0" layoutInCell="1" allowOverlap="1">
            <wp:simplePos x="0" y="0"/>
            <wp:positionH relativeFrom="column">
              <wp:posOffset>939800</wp:posOffset>
            </wp:positionH>
            <wp:positionV relativeFrom="paragraph">
              <wp:posOffset>77470</wp:posOffset>
            </wp:positionV>
            <wp:extent cx="1250950" cy="1263650"/>
            <wp:effectExtent l="0" t="0" r="6350" b="0"/>
            <wp:wrapTight wrapText="bothSides">
              <wp:wrapPolygon>
                <wp:start x="0" y="0"/>
                <wp:lineTo x="0" y="21166"/>
                <wp:lineTo x="21381" y="21166"/>
                <wp:lineTo x="21381"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50950" cy="1263650"/>
                    </a:xfrm>
                    <a:prstGeom prst="rect">
                      <a:avLst/>
                    </a:prstGeom>
                    <a:noFill/>
                    <a:ln>
                      <a:noFill/>
                    </a:ln>
                  </pic:spPr>
                </pic:pic>
              </a:graphicData>
            </a:graphic>
          </wp:anchor>
        </w:drawing>
      </w:r>
    </w:p>
    <w:p w14:paraId="460FBCC1">
      <w:pPr>
        <w:ind w:firstLine="809"/>
        <w:rPr>
          <w:color w:val="000000" w:themeColor="text1"/>
          <w14:textFill>
            <w14:solidFill>
              <w14:schemeClr w14:val="tx1"/>
            </w14:solidFill>
          </w14:textFill>
        </w:rPr>
      </w:pPr>
    </w:p>
    <w:p w14:paraId="05710C9D">
      <w:pPr>
        <w:ind w:firstLine="809"/>
        <w:rPr>
          <w:color w:val="000000" w:themeColor="text1"/>
          <w14:textFill>
            <w14:solidFill>
              <w14:schemeClr w14:val="tx1"/>
            </w14:solidFill>
          </w14:textFill>
        </w:rPr>
      </w:pPr>
    </w:p>
    <w:p w14:paraId="5A244D37">
      <w:pPr>
        <w:ind w:firstLine="80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45720" distB="45720" distL="114300" distR="114300" simplePos="0" relativeHeight="251664384" behindDoc="0" locked="0" layoutInCell="1" allowOverlap="1">
                <wp:simplePos x="0" y="0"/>
                <wp:positionH relativeFrom="column">
                  <wp:posOffset>5245100</wp:posOffset>
                </wp:positionH>
                <wp:positionV relativeFrom="paragraph">
                  <wp:posOffset>118110</wp:posOffset>
                </wp:positionV>
                <wp:extent cx="1701800" cy="469265"/>
                <wp:effectExtent l="0" t="0" r="3175" b="6985"/>
                <wp:wrapSquare wrapText="bothSides"/>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701800" cy="469265"/>
                        </a:xfrm>
                        <a:prstGeom prst="rect">
                          <a:avLst/>
                        </a:prstGeom>
                        <a:solidFill>
                          <a:srgbClr val="FFFFFF"/>
                        </a:solidFill>
                        <a:ln w="9525">
                          <a:noFill/>
                          <a:miter lim="800000"/>
                        </a:ln>
                      </wps:spPr>
                      <wps:txbx>
                        <w:txbxContent>
                          <w:p w14:paraId="7926143A">
                            <w:pPr>
                              <w:rPr>
                                <w:rFonts w:hint="eastAsia" w:eastAsia="黑体"/>
                                <w:lang w:val="en-US" w:eastAsia="zh-CN"/>
                              </w:rPr>
                            </w:pPr>
                            <w:r>
                              <w:rPr>
                                <w:rFonts w:eastAsia="黑体"/>
                              </w:rPr>
                              <w:t>T/MIITEC 0</w:t>
                            </w:r>
                            <w:r>
                              <w:rPr>
                                <w:rFonts w:hint="eastAsia" w:eastAsia="黑体"/>
                                <w:lang w:val="en-US" w:eastAsia="zh-CN"/>
                              </w:rPr>
                              <w:t>00</w:t>
                            </w:r>
                            <w:r>
                              <w:rPr>
                                <w:rFonts w:eastAsia="黑体"/>
                              </w:rPr>
                              <w:t>-202</w:t>
                            </w:r>
                            <w:r>
                              <w:rPr>
                                <w:rFonts w:hint="eastAsia" w:eastAsia="黑体"/>
                                <w:lang w:val="en-US" w:eastAsia="zh-CN"/>
                              </w:rPr>
                              <w:t>5</w:t>
                            </w:r>
                          </w:p>
                          <w:p w14:paraId="1430AD6D">
                            <w:pPr>
                              <w:rPr>
                                <w:rFonts w:eastAsia="黑体"/>
                                <w:sz w:val="21"/>
                                <w:szCs w:val="21"/>
                              </w:rPr>
                            </w:pPr>
                          </w:p>
                        </w:txbxContent>
                      </wps:txbx>
                      <wps:bodyPr rot="0" vert="horz" wrap="square" lIns="0" tIns="0" rIns="0" bIns="0" anchor="t" anchorCtr="0">
                        <a:noAutofit/>
                      </wps:bodyPr>
                    </wps:wsp>
                  </a:graphicData>
                </a:graphic>
              </wp:anchor>
            </w:drawing>
          </mc:Choice>
          <mc:Fallback>
            <w:pict>
              <v:shape id="_x0000_s1026" o:spid="_x0000_s1026" o:spt="202" type="#_x0000_t202" style="position:absolute;left:0pt;margin-left:413pt;margin-top:9.3pt;height:36.95pt;width:134pt;mso-wrap-distance-bottom:3.6pt;mso-wrap-distance-left:9pt;mso-wrap-distance-right:9pt;mso-wrap-distance-top:3.6pt;z-index:251664384;mso-width-relative:page;mso-height-relative:page;" fillcolor="#FFFFFF" filled="t" stroked="f" coordsize="21600,21600" o:gfxdata="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7HFoNgAAAAKAQAADwAAAAAAAAABACAAAAAiAAAAZHJzL2Rvd25yZXYueG1sUEsB&#10;AhQAFAAAAAgAh07iQJLt5AsuAgAARAQAAA4AAAAAAAAAAQAgAAAAJwEAAGRycy9lMm9Eb2MueG1s&#10;UEsFBgAAAAAGAAYAWQEAAMcFAAAAAA==&#10;">
                <v:fill on="t" focussize="0,0"/>
                <v:stroke on="f" miterlimit="8" joinstyle="miter"/>
                <v:imagedata o:title=""/>
                <o:lock v:ext="edit" aspectratio="f"/>
                <v:textbox inset="0mm,0mm,0mm,0mm">
                  <w:txbxContent>
                    <w:p w14:paraId="7926143A">
                      <w:pPr>
                        <w:rPr>
                          <w:rFonts w:hint="eastAsia" w:eastAsia="黑体"/>
                          <w:lang w:val="en-US" w:eastAsia="zh-CN"/>
                        </w:rPr>
                      </w:pPr>
                      <w:r>
                        <w:rPr>
                          <w:rFonts w:eastAsia="黑体"/>
                        </w:rPr>
                        <w:t>T/MIITEC 0</w:t>
                      </w:r>
                      <w:r>
                        <w:rPr>
                          <w:rFonts w:hint="eastAsia" w:eastAsia="黑体"/>
                          <w:lang w:val="en-US" w:eastAsia="zh-CN"/>
                        </w:rPr>
                        <w:t>00</w:t>
                      </w:r>
                      <w:r>
                        <w:rPr>
                          <w:rFonts w:eastAsia="黑体"/>
                        </w:rPr>
                        <w:t>-202</w:t>
                      </w:r>
                      <w:r>
                        <w:rPr>
                          <w:rFonts w:hint="eastAsia" w:eastAsia="黑体"/>
                          <w:lang w:val="en-US" w:eastAsia="zh-CN"/>
                        </w:rPr>
                        <w:t>5</w:t>
                      </w:r>
                    </w:p>
                    <w:p w14:paraId="1430AD6D">
                      <w:pPr>
                        <w:rPr>
                          <w:rFonts w:eastAsia="黑体"/>
                          <w:sz w:val="21"/>
                          <w:szCs w:val="21"/>
                        </w:rPr>
                      </w:pPr>
                    </w:p>
                  </w:txbxContent>
                </v:textbox>
                <w10:wrap type="square"/>
              </v:shape>
            </w:pict>
          </mc:Fallback>
        </mc:AlternateContent>
      </w:r>
    </w:p>
    <w:p w14:paraId="557C790A">
      <w:pPr>
        <w:ind w:firstLine="809"/>
        <w:rPr>
          <w:color w:val="000000" w:themeColor="text1"/>
          <w14:textFill>
            <w14:solidFill>
              <w14:schemeClr w14:val="tx1"/>
            </w14:solidFill>
          </w14:textFill>
        </w:rPr>
      </w:pPr>
    </w:p>
    <w:p w14:paraId="18B6B077">
      <w:pPr>
        <w:ind w:firstLine="809"/>
        <w:rPr>
          <w:color w:val="000000" w:themeColor="text1"/>
          <w14:textFill>
            <w14:solidFill>
              <w14:schemeClr w14:val="tx1"/>
            </w14:solidFill>
          </w14:textFill>
        </w:rPr>
      </w:pPr>
    </w:p>
    <w:p w14:paraId="51DE0C55">
      <w:pPr>
        <w:ind w:firstLine="809"/>
        <w:rPr>
          <w:color w:val="000000" w:themeColor="text1"/>
          <w14:textFill>
            <w14:solidFill>
              <w14:schemeClr w14:val="tx1"/>
            </w14:solidFill>
          </w14:textFill>
        </w:rPr>
      </w:pPr>
    </w:p>
    <w:p w14:paraId="5E3274C8">
      <w:pPr>
        <w:ind w:firstLine="80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posOffset>732790</wp:posOffset>
                </wp:positionH>
                <wp:positionV relativeFrom="paragraph">
                  <wp:posOffset>17145</wp:posOffset>
                </wp:positionV>
                <wp:extent cx="612013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7.7pt;margin-top:1.35pt;height:0pt;width:481.9pt;mso-position-horizontal-relative:margin;z-index:251659264;mso-width-relative:page;mso-height-relative:page;" filled="f" stroked="t" coordsize="21600,21600" o:gfxdata="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WLrIN1QAAAAgBAAAPAAAA&#10;AAAAAAEAIAAAACIAAABkcnMvZG93bnJldi54bWxQSwECFAAUAAAACACHTuJAJ8mp6N8BAACxAwAA&#10;DgAAAAAAAAABACAAAAAkAQAAZHJzL2Uyb0RvYy54bWxQSwUGAAAAAAYABgBZAQAAdQUAAAAA&#10;">
                <v:fill on="f" focussize="0,0"/>
                <v:stroke weight="0.5pt" color="#000000 [3213]" miterlimit="8" joinstyle="miter"/>
                <v:imagedata o:title=""/>
                <o:lock v:ext="edit" aspectratio="f"/>
              </v:line>
            </w:pict>
          </mc:Fallback>
        </mc:AlternateContent>
      </w:r>
    </w:p>
    <w:p w14:paraId="3BDB61A8">
      <w:pPr>
        <w:ind w:firstLine="809"/>
        <w:rPr>
          <w:color w:val="000000" w:themeColor="text1"/>
          <w14:textFill>
            <w14:solidFill>
              <w14:schemeClr w14:val="tx1"/>
            </w14:solidFill>
          </w14:textFill>
        </w:rPr>
      </w:pPr>
    </w:p>
    <w:p w14:paraId="317410F4">
      <w:pPr>
        <w:ind w:firstLine="809"/>
        <w:rPr>
          <w:color w:val="000000" w:themeColor="text1"/>
          <w14:textFill>
            <w14:solidFill>
              <w14:schemeClr w14:val="tx1"/>
            </w14:solidFill>
          </w14:textFill>
        </w:rPr>
      </w:pPr>
    </w:p>
    <w:p w14:paraId="068A45FC">
      <w:pPr>
        <w:ind w:firstLine="809"/>
        <w:rPr>
          <w:color w:val="000000" w:themeColor="text1"/>
          <w14:textFill>
            <w14:solidFill>
              <w14:schemeClr w14:val="tx1"/>
            </w14:solidFill>
          </w14:textFill>
        </w:rPr>
      </w:pPr>
    </w:p>
    <w:p w14:paraId="3E64B841">
      <w:pPr>
        <w:ind w:firstLine="809"/>
        <w:rPr>
          <w:color w:val="000000" w:themeColor="text1"/>
          <w14:textFill>
            <w14:solidFill>
              <w14:schemeClr w14:val="tx1"/>
            </w14:solidFill>
          </w14:textFill>
        </w:rPr>
      </w:pPr>
    </w:p>
    <w:p w14:paraId="748B0E72">
      <w:pPr>
        <w:ind w:firstLine="809"/>
        <w:rPr>
          <w:color w:val="000000" w:themeColor="text1"/>
          <w14:textFill>
            <w14:solidFill>
              <w14:schemeClr w14:val="tx1"/>
            </w14:solidFill>
          </w14:textFill>
        </w:rPr>
      </w:pPr>
    </w:p>
    <w:p w14:paraId="28BFAE72">
      <w:pPr>
        <w:ind w:firstLine="809"/>
        <w:rPr>
          <w:color w:val="000000" w:themeColor="text1"/>
          <w14:textFill>
            <w14:solidFill>
              <w14:schemeClr w14:val="tx1"/>
            </w14:solidFill>
          </w14:textFill>
        </w:rPr>
      </w:pPr>
    </w:p>
    <w:p w14:paraId="6E11941A">
      <w:pPr>
        <w:ind w:firstLine="809"/>
        <w:rPr>
          <w:color w:val="000000" w:themeColor="text1"/>
          <w14:textFill>
            <w14:solidFill>
              <w14:schemeClr w14:val="tx1"/>
            </w14:solidFill>
          </w14:textFill>
        </w:rPr>
      </w:pPr>
    </w:p>
    <w:p w14:paraId="1901F897">
      <w:pPr>
        <w:pStyle w:val="67"/>
        <w:rPr>
          <w:rFonts w:hint="default"/>
        </w:rPr>
      </w:pPr>
      <w:r>
        <w:rPr>
          <w:color w:val="000000" w:themeColor="text1"/>
          <w14:textFill>
            <w14:solidFill>
              <w14:schemeClr w14:val="tx1"/>
            </w14:solidFill>
          </w14:textFill>
        </w:rPr>
        <w:tab/>
      </w:r>
      <w:bookmarkStart w:id="0" w:name="_Toc3313"/>
      <w:bookmarkStart w:id="1" w:name="_Toc5628"/>
      <w:bookmarkStart w:id="2" w:name="_Toc29306"/>
      <w:bookmarkStart w:id="3" w:name="_Toc30636"/>
      <w:bookmarkStart w:id="4" w:name="_Toc5677"/>
      <w:r>
        <w:rPr>
          <w:rFonts w:hint="eastAsia"/>
          <w:color w:val="000000" w:themeColor="text1"/>
          <w:lang w:val="en-US" w:eastAsia="zh-CN"/>
          <w14:textFill>
            <w14:solidFill>
              <w14:schemeClr w14:val="tx1"/>
            </w14:solidFill>
          </w14:textFill>
        </w:rPr>
        <w:t>新材料</w:t>
      </w:r>
      <w:r>
        <w:t>产业人才岗位能力要求</w:t>
      </w:r>
      <w:bookmarkEnd w:id="0"/>
      <w:bookmarkEnd w:id="1"/>
      <w:bookmarkEnd w:id="2"/>
      <w:bookmarkEnd w:id="3"/>
      <w:bookmarkEnd w:id="4"/>
    </w:p>
    <w:p w14:paraId="0C6B62C2">
      <w:pPr>
        <w:spacing w:line="500" w:lineRule="exact"/>
        <w:jc w:val="center"/>
        <w:rPr>
          <w:sz w:val="32"/>
          <w:szCs w:val="32"/>
        </w:rPr>
      </w:pPr>
      <w:r>
        <w:rPr>
          <w:sz w:val="32"/>
          <w:szCs w:val="32"/>
        </w:rPr>
        <w:t>Industrial</w:t>
      </w:r>
      <w:r>
        <w:rPr>
          <w:rFonts w:hint="eastAsia"/>
          <w:sz w:val="32"/>
          <w:szCs w:val="32"/>
        </w:rPr>
        <w:t xml:space="preserve"> t</w:t>
      </w:r>
      <w:r>
        <w:rPr>
          <w:sz w:val="32"/>
          <w:szCs w:val="32"/>
        </w:rPr>
        <w:t xml:space="preserve">alents </w:t>
      </w:r>
      <w:r>
        <w:rPr>
          <w:rFonts w:hint="eastAsia"/>
          <w:sz w:val="32"/>
          <w:szCs w:val="32"/>
        </w:rPr>
        <w:t>c</w:t>
      </w:r>
      <w:r>
        <w:rPr>
          <w:sz w:val="32"/>
          <w:szCs w:val="32"/>
        </w:rPr>
        <w:t xml:space="preserve">ompetency </w:t>
      </w:r>
      <w:r>
        <w:rPr>
          <w:rFonts w:hint="eastAsia"/>
          <w:sz w:val="32"/>
          <w:szCs w:val="32"/>
        </w:rPr>
        <w:t>requirements</w:t>
      </w:r>
      <w:r>
        <w:rPr>
          <w:sz w:val="32"/>
          <w:szCs w:val="32"/>
        </w:rPr>
        <w:t xml:space="preserve"> </w:t>
      </w:r>
      <w:r>
        <w:rPr>
          <w:rFonts w:hint="eastAsia"/>
          <w:sz w:val="32"/>
          <w:szCs w:val="32"/>
        </w:rPr>
        <w:t>o</w:t>
      </w:r>
      <w:r>
        <w:rPr>
          <w:sz w:val="32"/>
          <w:szCs w:val="32"/>
        </w:rPr>
        <w:t>f</w:t>
      </w:r>
      <w:r>
        <w:rPr>
          <w:rFonts w:hint="eastAsia"/>
          <w:sz w:val="32"/>
          <w:szCs w:val="32"/>
        </w:rPr>
        <w:t xml:space="preserve"> advanced materials</w:t>
      </w:r>
    </w:p>
    <w:p w14:paraId="417481EE">
      <w:pPr>
        <w:tabs>
          <w:tab w:val="left" w:pos="5280"/>
        </w:tabs>
        <w:ind w:firstLine="809"/>
        <w:rPr>
          <w:color w:val="000000" w:themeColor="text1"/>
          <w14:textFill>
            <w14:solidFill>
              <w14:schemeClr w14:val="tx1"/>
            </w14:solidFill>
          </w14:textFill>
        </w:rPr>
      </w:pPr>
    </w:p>
    <w:p w14:paraId="7EB02BDA">
      <w:pPr>
        <w:ind w:firstLine="809"/>
        <w:rPr>
          <w:color w:val="000000" w:themeColor="text1"/>
          <w14:textFill>
            <w14:solidFill>
              <w14:schemeClr w14:val="tx1"/>
            </w14:solidFill>
          </w14:textFill>
        </w:rPr>
      </w:pPr>
    </w:p>
    <w:p w14:paraId="695FA4C3">
      <w:pPr>
        <w:ind w:firstLine="809"/>
        <w:rPr>
          <w:color w:val="000000" w:themeColor="text1"/>
          <w14:textFill>
            <w14:solidFill>
              <w14:schemeClr w14:val="tx1"/>
            </w14:solidFill>
          </w14:textFill>
        </w:rPr>
      </w:pPr>
    </w:p>
    <w:p w14:paraId="059A861F">
      <w:pPr>
        <w:ind w:firstLine="809"/>
        <w:rPr>
          <w:color w:val="000000" w:themeColor="text1"/>
          <w14:textFill>
            <w14:solidFill>
              <w14:schemeClr w14:val="tx1"/>
            </w14:solidFill>
          </w14:textFill>
        </w:rPr>
      </w:pPr>
    </w:p>
    <w:p w14:paraId="058FB490">
      <w:pPr>
        <w:ind w:firstLine="809"/>
        <w:rPr>
          <w:color w:val="000000" w:themeColor="text1"/>
          <w14:textFill>
            <w14:solidFill>
              <w14:schemeClr w14:val="tx1"/>
            </w14:solidFill>
          </w14:textFill>
        </w:rPr>
      </w:pPr>
    </w:p>
    <w:p w14:paraId="1EEF56B8">
      <w:pPr>
        <w:ind w:firstLine="809"/>
        <w:rPr>
          <w:color w:val="000000" w:themeColor="text1"/>
          <w14:textFill>
            <w14:solidFill>
              <w14:schemeClr w14:val="tx1"/>
            </w14:solidFill>
          </w14:textFill>
        </w:rPr>
      </w:pPr>
    </w:p>
    <w:p w14:paraId="7ADA64D4">
      <w:pPr>
        <w:ind w:firstLine="809"/>
        <w:rPr>
          <w:color w:val="000000" w:themeColor="text1"/>
          <w14:textFill>
            <w14:solidFill>
              <w14:schemeClr w14:val="tx1"/>
            </w14:solidFill>
          </w14:textFill>
        </w:rPr>
      </w:pPr>
    </w:p>
    <w:p w14:paraId="0A9A99F9">
      <w:pPr>
        <w:tabs>
          <w:tab w:val="left" w:pos="4250"/>
        </w:tabs>
        <w:ind w:firstLine="809"/>
        <w:rPr>
          <w:color w:val="000000" w:themeColor="text1"/>
          <w14:textFill>
            <w14:solidFill>
              <w14:schemeClr w14:val="tx1"/>
            </w14:solidFill>
          </w14:textFill>
        </w:rPr>
      </w:pPr>
    </w:p>
    <w:p w14:paraId="06C8765D">
      <w:pPr>
        <w:tabs>
          <w:tab w:val="left" w:pos="4250"/>
        </w:tabs>
        <w:ind w:firstLine="809"/>
        <w:rPr>
          <w:color w:val="000000" w:themeColor="text1"/>
          <w14:textFill>
            <w14:solidFill>
              <w14:schemeClr w14:val="tx1"/>
            </w14:solidFill>
          </w14:textFill>
        </w:rPr>
      </w:pPr>
    </w:p>
    <w:p w14:paraId="1110E512">
      <w:pPr>
        <w:tabs>
          <w:tab w:val="left" w:pos="4250"/>
        </w:tabs>
        <w:ind w:firstLine="80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2494915</wp:posOffset>
                </wp:positionV>
                <wp:extent cx="5904230"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59042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top:196.45pt;height:0pt;width:464.9pt;mso-position-horizontal:center;z-index:251660288;mso-width-relative:page;mso-height-relative:page;" filled="f" stroked="t" coordsize="21600,21600" o:gfxdata="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P0DtPUAAAACAEAAA8A&#10;AAAAAAAAAQAgAAAAIgAAAGRycy9kb3ducmV2LnhtbFBLAQIUABQAAAAIAIdO4kAL4a0P4gEAALED&#10;AAAOAAAAAAAAAAEAIAAAACMBAABkcnMvZTJvRG9jLnhtbFBLBQYAAAAABgAGAFkBAAB3BQAAAAA=&#10;">
                <v:fill on="f" focussize="0,0"/>
                <v:stroke weight="0.5pt" color="#000000 [3213]" miterlimit="8" joinstyle="miter"/>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2574290</wp:posOffset>
                </wp:positionV>
                <wp:extent cx="3344545" cy="375920"/>
                <wp:effectExtent l="0" t="0" r="8255" b="5080"/>
                <wp:wrapNone/>
                <wp:docPr id="6" name="文本框 6"/>
                <wp:cNvGraphicFramePr/>
                <a:graphic xmlns:a="http://schemas.openxmlformats.org/drawingml/2006/main">
                  <a:graphicData uri="http://schemas.microsoft.com/office/word/2010/wordprocessingShape">
                    <wps:wsp>
                      <wps:cNvSpPr txBox="1"/>
                      <wps:spPr bwMode="auto">
                        <a:xfrm>
                          <a:off x="0" y="0"/>
                          <a:ext cx="3344545" cy="375920"/>
                        </a:xfrm>
                        <a:prstGeom prst="rect">
                          <a:avLst/>
                        </a:prstGeom>
                        <a:noFill/>
                        <a:ln w="9525">
                          <a:noFill/>
                          <a:miter lim="800000"/>
                        </a:ln>
                      </wps:spPr>
                      <wps:txbx>
                        <w:txbxContent>
                          <w:p w14:paraId="06E126C5">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202.7pt;height:29.6pt;width:263.35pt;mso-position-horizontal:center;mso-position-horizontal-relative:margin;z-index:251663360;mso-width-relative:page;mso-height-relative:page;" filled="f" stroked="f" coordsize="21600,21600" o:gfxdata="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3kmU1wAAAAgBAAAPAAAAAAAA&#10;AAEAIAAAACIAAABkcnMvZG93bnJldi54bWxQSwECFAAUAAAACACHTuJArOKh2EwCAAB7BAAADgAA&#10;AAAAAAABACAAAAAmAQAAZHJzL2Uyb0RvYy54bWxQSwUGAAAAAAYABgBZAQAA5AUAAAAA&#10;">
                <v:fill on="f" focussize="0,0"/>
                <v:stroke on="f" miterlimit="8" joinstyle="miter"/>
                <v:imagedata o:title=""/>
                <o:lock v:ext="edit" aspectratio="f"/>
                <v:textbox inset="0mm,0mm,0mm,0mm">
                  <w:txbxContent>
                    <w:p w14:paraId="06E126C5">
                      <w:pPr>
                        <w:jc w:val="center"/>
                        <w:rPr>
                          <w:rFonts w:ascii="黑体" w:hAnsi="黑体" w:eastAsia="黑体"/>
                          <w:sz w:val="32"/>
                          <w:szCs w:val="32"/>
                        </w:rPr>
                      </w:pPr>
                      <w:r>
                        <w:rPr>
                          <w:rFonts w:hint="eastAsia" w:ascii="黑体" w:hAnsi="黑体" w:eastAsia="黑体"/>
                          <w:sz w:val="32"/>
                          <w:szCs w:val="32"/>
                        </w:rPr>
                        <w:t>工业和信息化部人才交流中心 发布</w:t>
                      </w:r>
                    </w:p>
                  </w:txbxContent>
                </v:textbox>
              </v:shape>
            </w:pict>
          </mc:Fallback>
        </mc:AlternateContent>
      </w:r>
      <w:r>
        <w:rPr>
          <w:color w:val="000000" w:themeColor="text1"/>
          <w14:textFill>
            <w14:solidFill>
              <w14:schemeClr w14:val="tx1"/>
            </w14:solidFill>
          </w14:textFill>
        </w:rPr>
        <mc:AlternateContent>
          <mc:Choice Requires="wps">
            <w:drawing>
              <wp:anchor distT="45720" distB="45720" distL="114300" distR="114300" simplePos="0" relativeHeight="251662336" behindDoc="0" locked="0" layoutInCell="1" allowOverlap="1">
                <wp:simplePos x="0" y="0"/>
                <wp:positionH relativeFrom="column">
                  <wp:posOffset>5147945</wp:posOffset>
                </wp:positionH>
                <wp:positionV relativeFrom="paragraph">
                  <wp:posOffset>1979930</wp:posOffset>
                </wp:positionV>
                <wp:extent cx="1583055" cy="405130"/>
                <wp:effectExtent l="0" t="0" r="0" b="1397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83055" cy="405130"/>
                        </a:xfrm>
                        <a:prstGeom prst="rect">
                          <a:avLst/>
                        </a:prstGeom>
                        <a:noFill/>
                        <a:ln w="9525">
                          <a:noFill/>
                          <a:miter lim="800000"/>
                        </a:ln>
                      </wps:spPr>
                      <wps:txbx>
                        <w:txbxContent>
                          <w:p w14:paraId="3C0559A4">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wps:txbx>
                      <wps:bodyPr rot="0" vert="horz" wrap="square" lIns="0" tIns="0" rIns="0" bIns="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405.35pt;margin-top:155.9pt;height:31.9pt;width:124.65pt;mso-wrap-distance-bottom:3.6pt;mso-wrap-distance-left:9pt;mso-wrap-distance-right:9pt;mso-wrap-distance-top:3.6pt;z-index:251662336;mso-width-relative:page;mso-height-relative:margin;mso-height-percent:200;" filled="f" stroked="f" coordsize="21600,21600" o:gfxdata="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SsKF91gAAAAwBAAAP&#10;AAAAAAAAAAEAIAAAACIAAABkcnMvZG93bnJldi54bWxQSwECFAAUAAAACACHTuJAMxpkgBoCAAAa&#10;BAAADgAAAAAAAAABACAAAAAlAQAAZHJzL2Uyb0RvYy54bWxQSwUGAAAAAAYABgBZAQAAsQUAAAAA&#10;">
                <v:fill on="f" focussize="0,0"/>
                <v:stroke on="f" miterlimit="8" joinstyle="miter"/>
                <v:imagedata o:title=""/>
                <o:lock v:ext="edit" aspectratio="f"/>
                <v:textbox inset="0mm,0mm,0mm,0mm" style="mso-fit-shape-to-text:t;">
                  <w:txbxContent>
                    <w:p w14:paraId="3C0559A4">
                      <w:pPr>
                        <w:jc w:val="right"/>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实施</w:t>
                      </w:r>
                    </w:p>
                  </w:txbxContent>
                </v:textbox>
                <w10:wrap type="square"/>
              </v:shape>
            </w:pict>
          </mc:Fallback>
        </mc:AlternateContent>
      </w:r>
    </w:p>
    <w:p w14:paraId="16925D24">
      <w:pPr>
        <w:tabs>
          <w:tab w:val="left" w:pos="4250"/>
        </w:tabs>
        <w:ind w:firstLine="809"/>
        <w:rPr>
          <w:color w:val="000000" w:themeColor="text1"/>
          <w14:textFill>
            <w14:solidFill>
              <w14:schemeClr w14:val="tx1"/>
            </w14:solidFill>
          </w14:textFill>
        </w:rPr>
        <w:sectPr>
          <w:headerReference r:id="rId3" w:type="default"/>
          <w:footerReference r:id="rId4" w:type="default"/>
          <w:footerReference r:id="rId5" w:type="even"/>
          <w:pgSz w:w="11906" w:h="16838"/>
          <w:pgMar w:top="0" w:right="0" w:bottom="0" w:left="0" w:header="851" w:footer="992" w:gutter="0"/>
          <w:cols w:space="425" w:num="1"/>
          <w:titlePg/>
          <w:docGrid w:type="lines" w:linePitch="312" w:charSpace="0"/>
        </w:sectPr>
      </w:pPr>
      <w:r>
        <w:rPr>
          <w:color w:val="000000" w:themeColor="text1"/>
          <w14:textFill>
            <w14:solidFill>
              <w14:schemeClr w14:val="tx1"/>
            </w14:solidFill>
          </w14:textFill>
        </w:rPr>
        <mc:AlternateContent>
          <mc:Choice Requires="wps">
            <w:drawing>
              <wp:anchor distT="45720" distB="45720" distL="114300" distR="114300" simplePos="0" relativeHeight="251661312" behindDoc="0" locked="0" layoutInCell="1" allowOverlap="1">
                <wp:simplePos x="0" y="0"/>
                <wp:positionH relativeFrom="column">
                  <wp:posOffset>824230</wp:posOffset>
                </wp:positionH>
                <wp:positionV relativeFrom="paragraph">
                  <wp:posOffset>1774825</wp:posOffset>
                </wp:positionV>
                <wp:extent cx="3023870" cy="405130"/>
                <wp:effectExtent l="0" t="0" r="5080" b="1397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023870" cy="405130"/>
                        </a:xfrm>
                        <a:prstGeom prst="rect">
                          <a:avLst/>
                        </a:prstGeom>
                        <a:noFill/>
                        <a:ln w="9525">
                          <a:noFill/>
                          <a:miter lim="800000"/>
                        </a:ln>
                      </wps:spPr>
                      <wps:txbx>
                        <w:txbxContent>
                          <w:p w14:paraId="74F4DE65">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wps:txbx>
                      <wps:bodyPr rot="0" vert="horz" wrap="square" lIns="0" tIns="0" rIns="0" bIns="0" anchor="t" anchorCtr="0">
                        <a:spAutoFit/>
                      </wps:bodyPr>
                    </wps:wsp>
                  </a:graphicData>
                </a:graphic>
                <wp14:sizeRelH relativeFrom="margin">
                  <wp14:pctWidth>40000</wp14:pctWidth>
                </wp14:sizeRelH>
                <wp14:sizeRelV relativeFrom="margin">
                  <wp14:pctHeight>20000</wp14:pctHeight>
                </wp14:sizeRelV>
              </wp:anchor>
            </w:drawing>
          </mc:Choice>
          <mc:Fallback>
            <w:pict>
              <v:shape id="文本框 2" o:spid="_x0000_s1026" o:spt="202" type="#_x0000_t202" style="position:absolute;left:0pt;margin-left:64.9pt;margin-top:139.75pt;height:31.9pt;width:238.1pt;mso-wrap-distance-bottom:3.6pt;mso-wrap-distance-left:9pt;mso-wrap-distance-right:9pt;mso-wrap-distance-top:3.6pt;z-index:251661312;mso-width-relative:margin;mso-height-relative:margin;mso-width-percent:400;mso-height-percent:200;" filled="f" stroked="f" coordsize="21600,21600" o:gfxdata="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xBBWE2AAAAAsB&#10;AAAPAAAAAAAAAAEAIAAAACIAAABkcnMvZG93bnJldi54bWxQSwECFAAUAAAACACHTuJAhOyzfxsC&#10;AAAZBAAADgAAAAAAAAABACAAAAAnAQAAZHJzL2Uyb0RvYy54bWxQSwUGAAAAAAYABgBZAQAAtAUA&#10;AAAA&#10;">
                <v:fill on="f" focussize="0,0"/>
                <v:stroke on="f" miterlimit="8" joinstyle="miter"/>
                <v:imagedata o:title=""/>
                <o:lock v:ext="edit" aspectratio="f"/>
                <v:textbox inset="0mm,0mm,0mm,0mm" style="mso-fit-shape-to-text:t;">
                  <w:txbxContent>
                    <w:p w14:paraId="74F4DE65">
                      <w:pPr>
                        <w:rPr>
                          <w:rFonts w:ascii="黑体" w:hAnsi="黑体" w:eastAsia="黑体"/>
                          <w:sz w:val="28"/>
                        </w:rPr>
                      </w:pPr>
                      <w:r>
                        <w:rPr>
                          <w:rFonts w:ascii="黑体" w:hAnsi="黑体" w:eastAsia="黑体"/>
                          <w:sz w:val="28"/>
                        </w:rPr>
                        <w:t>202</w:t>
                      </w:r>
                      <w:r>
                        <w:rPr>
                          <w:rFonts w:hint="eastAsia" w:ascii="黑体" w:hAnsi="黑体" w:eastAsia="黑体"/>
                          <w:sz w:val="28"/>
                          <w:lang w:val="en-US" w:eastAsia="zh-CN"/>
                        </w:rPr>
                        <w:t>5</w:t>
                      </w:r>
                      <w:r>
                        <w:rPr>
                          <w:rFonts w:ascii="黑体" w:hAnsi="黑体" w:eastAsia="黑体"/>
                          <w:sz w:val="28"/>
                        </w:rPr>
                        <w:t>-</w:t>
                      </w:r>
                      <w:r>
                        <w:rPr>
                          <w:rFonts w:hint="eastAsia" w:ascii="黑体" w:hAnsi="黑体" w:eastAsia="黑体"/>
                          <w:sz w:val="28"/>
                        </w:rPr>
                        <w:t>00</w:t>
                      </w:r>
                      <w:r>
                        <w:rPr>
                          <w:rFonts w:ascii="黑体" w:hAnsi="黑体" w:eastAsia="黑体"/>
                          <w:sz w:val="28"/>
                        </w:rPr>
                        <w:t>-</w:t>
                      </w:r>
                      <w:r>
                        <w:rPr>
                          <w:rFonts w:hint="eastAsia" w:ascii="黑体" w:hAnsi="黑体" w:eastAsia="黑体"/>
                          <w:sz w:val="28"/>
                        </w:rPr>
                        <w:t>00</w:t>
                      </w:r>
                      <w:r>
                        <w:rPr>
                          <w:rFonts w:ascii="黑体" w:hAnsi="黑体" w:eastAsia="黑体"/>
                          <w:sz w:val="28"/>
                        </w:rPr>
                        <w:t xml:space="preserve">  </w:t>
                      </w:r>
                      <w:r>
                        <w:rPr>
                          <w:rFonts w:hint="eastAsia" w:ascii="黑体" w:hAnsi="黑体" w:eastAsia="黑体"/>
                          <w:sz w:val="28"/>
                        </w:rPr>
                        <w:t>发布</w:t>
                      </w:r>
                    </w:p>
                  </w:txbxContent>
                </v:textbox>
                <w10:wrap type="square"/>
              </v:shape>
            </w:pict>
          </mc:Fallback>
        </mc:AlternateContent>
      </w:r>
    </w:p>
    <w:p w14:paraId="43462EDC">
      <w:pPr>
        <w:pStyle w:val="69"/>
      </w:pPr>
      <w:bookmarkStart w:id="5" w:name="_Toc25487"/>
      <w:bookmarkStart w:id="6" w:name="_Toc23609"/>
      <w:bookmarkStart w:id="7" w:name="_Toc9612774"/>
      <w:bookmarkStart w:id="8" w:name="_Toc9007"/>
      <w:bookmarkStart w:id="9" w:name="_Toc28224"/>
      <w:bookmarkStart w:id="10" w:name="_Toc28881"/>
      <w:bookmarkStart w:id="11" w:name="_Toc8816"/>
      <w:bookmarkStart w:id="12" w:name="_Toc27471557"/>
      <w:bookmarkStart w:id="13" w:name="_Toc8278"/>
      <w:bookmarkStart w:id="14" w:name="_Toc13985"/>
      <w:bookmarkStart w:id="15" w:name="_Toc23412"/>
      <w:bookmarkStart w:id="16" w:name="_Toc10603"/>
      <w:bookmarkStart w:id="17" w:name="_Toc20110"/>
      <w:bookmarkStart w:id="18" w:name="_Toc30538"/>
      <w:bookmarkStart w:id="19" w:name="_Toc32210"/>
      <w:bookmarkStart w:id="20" w:name="_Toc19181"/>
      <w:bookmarkStart w:id="21" w:name="_Toc9862270"/>
      <w:bookmarkStart w:id="22" w:name="_Toc3468"/>
      <w:bookmarkStart w:id="23" w:name="_Toc21941"/>
      <w:bookmarkStart w:id="24" w:name="_Toc107996615"/>
      <w:bookmarkStart w:id="25" w:name="_Toc27596"/>
      <w:bookmarkStart w:id="26" w:name="_Toc38631906"/>
      <w:bookmarkStart w:id="27" w:name="_Toc4538"/>
      <w:bookmarkStart w:id="28" w:name="_Toc23731"/>
      <w:bookmarkStart w:id="29" w:name="_Toc38320538"/>
      <w:r>
        <w:t>目  次</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sdt>
      <w:sdtPr>
        <w:rPr>
          <w:rFonts w:ascii="宋体" w:hAnsi="宋体"/>
          <w:sz w:val="21"/>
        </w:rPr>
        <w:id w:val="147459811"/>
        <w15:color w:val="DBDBDB"/>
        <w:docPartObj>
          <w:docPartGallery w:val="Table of Contents"/>
          <w:docPartUnique/>
        </w:docPartObj>
      </w:sdtPr>
      <w:sdtEndPr>
        <w:rPr>
          <w:rFonts w:ascii="宋体" w:hAnsi="宋体"/>
          <w:b/>
          <w:sz w:val="21"/>
        </w:rPr>
      </w:sdtEndPr>
      <w:sdtContent>
        <w:p w14:paraId="43E2E92D">
          <w:pPr>
            <w:ind w:firstLine="812"/>
            <w:jc w:val="center"/>
            <w:rPr>
              <w:rFonts w:ascii="Times New Roman" w:hAnsi="Times New Roman" w:eastAsia="宋体" w:cs="Times New Roman"/>
              <w:b/>
              <w:sz w:val="24"/>
              <w:szCs w:val="24"/>
              <w:lang w:val="en-US" w:eastAsia="zh-CN" w:bidi="ar-SA"/>
            </w:rPr>
          </w:pPr>
          <w:bookmarkStart w:id="30" w:name="_Toc12774"/>
          <w:bookmarkStart w:id="31" w:name="_Toc3934"/>
          <w:bookmarkStart w:id="32" w:name="_Toc3499"/>
          <w:bookmarkStart w:id="33" w:name="_Toc1985"/>
          <w:bookmarkStart w:id="34" w:name="_Toc107996616"/>
          <w:bookmarkStart w:id="35" w:name="_Toc6888"/>
          <w:bookmarkStart w:id="36" w:name="_Toc4485"/>
          <w:bookmarkStart w:id="37" w:name="_Toc28544"/>
          <w:r>
            <w:fldChar w:fldCharType="begin"/>
          </w:r>
          <w:r>
            <w:instrText xml:space="preserve">TOC \o "1-2" \h \u </w:instrText>
          </w:r>
          <w:r>
            <w:fldChar w:fldCharType="separate"/>
          </w:r>
        </w:p>
        <w:p w14:paraId="76F67E16">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_Toc18692 </w:instrText>
          </w:r>
          <w:r>
            <w:rPr>
              <w:rFonts w:hint="eastAsia" w:ascii="宋体" w:hAnsi="宋体" w:eastAsia="宋体" w:cs="宋体"/>
              <w:sz w:val="21"/>
              <w:szCs w:val="21"/>
            </w:rPr>
            <w:fldChar w:fldCharType="separate"/>
          </w:r>
          <w:r>
            <w:rPr>
              <w:rFonts w:hint="eastAsia" w:ascii="宋体" w:hAnsi="宋体" w:eastAsia="宋体" w:cs="宋体"/>
              <w:sz w:val="21"/>
              <w:szCs w:val="21"/>
            </w:rPr>
            <w:t>前  言</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_Toc18692 \h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9139FC3">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_Toc3930 </w:instrText>
          </w:r>
          <w:r>
            <w:rPr>
              <w:rFonts w:hint="eastAsia" w:ascii="宋体" w:hAnsi="宋体" w:eastAsia="宋体" w:cs="宋体"/>
              <w:sz w:val="21"/>
              <w:szCs w:val="21"/>
            </w:rPr>
            <w:fldChar w:fldCharType="separate"/>
          </w:r>
          <w:r>
            <w:rPr>
              <w:rFonts w:hint="eastAsia" w:ascii="宋体" w:hAnsi="宋体" w:eastAsia="宋体" w:cs="宋体"/>
              <w:sz w:val="21"/>
              <w:szCs w:val="21"/>
            </w:rPr>
            <w:t>1 范围</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_Toc3930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078673E4">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_Toc25442 </w:instrText>
          </w:r>
          <w:r>
            <w:rPr>
              <w:rFonts w:hint="eastAsia" w:ascii="宋体" w:hAnsi="宋体" w:eastAsia="宋体" w:cs="宋体"/>
              <w:sz w:val="21"/>
              <w:szCs w:val="21"/>
            </w:rPr>
            <w:fldChar w:fldCharType="separate"/>
          </w:r>
          <w:r>
            <w:rPr>
              <w:rFonts w:hint="eastAsia" w:ascii="宋体" w:hAnsi="宋体" w:eastAsia="宋体" w:cs="宋体"/>
              <w:sz w:val="21"/>
              <w:szCs w:val="21"/>
            </w:rPr>
            <w:t>2 术语和定义</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_Toc25442 \h </w:instrText>
          </w:r>
          <w:r>
            <w:rPr>
              <w:rFonts w:hint="eastAsia" w:ascii="宋体" w:hAnsi="宋体" w:eastAsia="宋体" w:cs="宋体"/>
              <w:sz w:val="21"/>
              <w:szCs w:val="21"/>
            </w:rPr>
            <w:fldChar w:fldCharType="separate"/>
          </w:r>
          <w:r>
            <w:rPr>
              <w:rFonts w:hint="eastAsia" w:ascii="宋体" w:hAnsi="宋体" w:eastAsia="宋体" w:cs="宋体"/>
              <w:sz w:val="21"/>
              <w:szCs w:val="21"/>
            </w:rPr>
            <w:t>2</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82EB93E">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_Toc17414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3 </w:t>
          </w:r>
          <w:r>
            <w:rPr>
              <w:rFonts w:hint="eastAsia" w:ascii="宋体" w:hAnsi="宋体" w:eastAsia="宋体" w:cs="宋体"/>
              <w:sz w:val="21"/>
              <w:szCs w:val="21"/>
              <w:lang w:eastAsia="zh-CN"/>
            </w:rPr>
            <w:t>新材料</w:t>
          </w:r>
          <w:r>
            <w:rPr>
              <w:rFonts w:hint="eastAsia" w:ascii="宋体" w:hAnsi="宋体" w:eastAsia="宋体" w:cs="宋体"/>
              <w:sz w:val="21"/>
              <w:szCs w:val="21"/>
            </w:rPr>
            <w:t>产业人才岗位方向及职责</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_Toc17414 \h </w:instrText>
          </w:r>
          <w:r>
            <w:rPr>
              <w:rFonts w:hint="eastAsia" w:ascii="宋体" w:hAnsi="宋体" w:eastAsia="宋体" w:cs="宋体"/>
              <w:sz w:val="21"/>
              <w:szCs w:val="21"/>
            </w:rPr>
            <w:fldChar w:fldCharType="separate"/>
          </w:r>
          <w:r>
            <w:rPr>
              <w:rFonts w:hint="eastAsia" w:ascii="宋体" w:hAnsi="宋体" w:eastAsia="宋体" w:cs="宋体"/>
              <w:sz w:val="21"/>
              <w:szCs w:val="21"/>
            </w:rPr>
            <w:t>3</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5C14D878">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_Toc10323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4 </w:t>
          </w:r>
          <w:r>
            <w:rPr>
              <w:rFonts w:hint="eastAsia" w:ascii="宋体" w:hAnsi="宋体" w:eastAsia="宋体" w:cs="宋体"/>
              <w:sz w:val="21"/>
              <w:szCs w:val="21"/>
              <w:lang w:eastAsia="zh-CN"/>
            </w:rPr>
            <w:t>新材料</w:t>
          </w:r>
          <w:r>
            <w:rPr>
              <w:rFonts w:hint="eastAsia" w:ascii="宋体" w:hAnsi="宋体" w:eastAsia="宋体" w:cs="宋体"/>
              <w:sz w:val="21"/>
              <w:szCs w:val="21"/>
            </w:rPr>
            <w:t>产业人才岗位能力要素</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_Toc10323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48BA17A">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_Toc21355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 </w:t>
          </w:r>
          <w:r>
            <w:rPr>
              <w:rFonts w:hint="eastAsia" w:ascii="宋体" w:hAnsi="宋体" w:eastAsia="宋体" w:cs="宋体"/>
              <w:sz w:val="21"/>
              <w:szCs w:val="21"/>
              <w:lang w:eastAsia="zh-CN"/>
            </w:rPr>
            <w:t>新材料</w:t>
          </w:r>
          <w:r>
            <w:rPr>
              <w:rFonts w:hint="eastAsia" w:ascii="宋体" w:hAnsi="宋体" w:eastAsia="宋体" w:cs="宋体"/>
              <w:sz w:val="21"/>
              <w:szCs w:val="21"/>
            </w:rPr>
            <w:t>产业人才岗位能力要求</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_Toc21355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A1B088F">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_Toc18966 </w:instrText>
          </w:r>
          <w:r>
            <w:rPr>
              <w:rFonts w:hint="eastAsia" w:ascii="宋体" w:hAnsi="宋体" w:eastAsia="宋体" w:cs="宋体"/>
              <w:sz w:val="21"/>
              <w:szCs w:val="21"/>
            </w:rPr>
            <w:fldChar w:fldCharType="separate"/>
          </w:r>
          <w:r>
            <w:rPr>
              <w:rFonts w:hint="eastAsia" w:ascii="宋体" w:hAnsi="宋体" w:eastAsia="宋体" w:cs="宋体"/>
              <w:sz w:val="21"/>
              <w:szCs w:val="21"/>
            </w:rPr>
            <w:t xml:space="preserve">5.1 </w:t>
          </w:r>
          <w:r>
            <w:rPr>
              <w:rFonts w:hint="eastAsia" w:ascii="宋体" w:hAnsi="宋体" w:eastAsia="宋体" w:cs="宋体"/>
              <w:sz w:val="21"/>
              <w:szCs w:val="21"/>
              <w:lang w:val="en-US" w:eastAsia="zh-CN"/>
            </w:rPr>
            <w:t>半导体领域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_Toc18966 \h </w:instrText>
          </w:r>
          <w:r>
            <w:rPr>
              <w:rFonts w:hint="eastAsia" w:ascii="宋体" w:hAnsi="宋体" w:eastAsia="宋体" w:cs="宋体"/>
              <w:sz w:val="21"/>
              <w:szCs w:val="21"/>
            </w:rPr>
            <w:fldChar w:fldCharType="separate"/>
          </w:r>
          <w:r>
            <w:rPr>
              <w:rFonts w:hint="eastAsia" w:ascii="宋体" w:hAnsi="宋体" w:eastAsia="宋体" w:cs="宋体"/>
              <w:sz w:val="21"/>
              <w:szCs w:val="21"/>
            </w:rPr>
            <w:t>4</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9D6A80F">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_Toc15983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lang w:val="en-US" w:eastAsia="zh-CN"/>
            </w:rPr>
            <w:t>2</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高端装备领域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_Toc15983 \h </w:instrText>
          </w:r>
          <w:r>
            <w:rPr>
              <w:rFonts w:hint="eastAsia" w:ascii="宋体" w:hAnsi="宋体" w:eastAsia="宋体" w:cs="宋体"/>
              <w:sz w:val="21"/>
              <w:szCs w:val="21"/>
            </w:rPr>
            <w:fldChar w:fldCharType="separate"/>
          </w:r>
          <w:r>
            <w:rPr>
              <w:rFonts w:hint="eastAsia" w:ascii="宋体" w:hAnsi="宋体" w:eastAsia="宋体" w:cs="宋体"/>
              <w:sz w:val="21"/>
              <w:szCs w:val="21"/>
            </w:rPr>
            <w:t>6</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2E2A8C4E">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_Toc22472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lang w:val="en-US" w:eastAsia="zh-CN"/>
            </w:rPr>
            <w:t>3</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生物医药领域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_Toc22472 \h </w:instrText>
          </w:r>
          <w:r>
            <w:rPr>
              <w:rFonts w:hint="eastAsia" w:ascii="宋体" w:hAnsi="宋体" w:eastAsia="宋体" w:cs="宋体"/>
              <w:sz w:val="21"/>
              <w:szCs w:val="21"/>
            </w:rPr>
            <w:fldChar w:fldCharType="separate"/>
          </w:r>
          <w:r>
            <w:rPr>
              <w:rFonts w:hint="eastAsia" w:ascii="宋体" w:hAnsi="宋体" w:eastAsia="宋体" w:cs="宋体"/>
              <w:sz w:val="21"/>
              <w:szCs w:val="21"/>
            </w:rPr>
            <w:t>8</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1924FCC2">
          <w:pPr>
            <w:pStyle w:val="20"/>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_Toc27198 </w:instrText>
          </w:r>
          <w:r>
            <w:rPr>
              <w:rFonts w:hint="eastAsia" w:ascii="宋体" w:hAnsi="宋体" w:eastAsia="宋体" w:cs="宋体"/>
              <w:sz w:val="21"/>
              <w:szCs w:val="21"/>
            </w:rPr>
            <w:fldChar w:fldCharType="separate"/>
          </w:r>
          <w:r>
            <w:rPr>
              <w:rFonts w:hint="eastAsia" w:ascii="宋体" w:hAnsi="宋体" w:eastAsia="宋体" w:cs="宋体"/>
              <w:sz w:val="21"/>
              <w:szCs w:val="21"/>
            </w:rPr>
            <w:t>5.</w:t>
          </w: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新能源领域</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_Toc27198 \h </w:instrText>
          </w:r>
          <w:r>
            <w:rPr>
              <w:rFonts w:hint="eastAsia" w:ascii="宋体" w:hAnsi="宋体" w:eastAsia="宋体" w:cs="宋体"/>
              <w:sz w:val="21"/>
              <w:szCs w:val="21"/>
            </w:rPr>
            <w:fldChar w:fldCharType="separate"/>
          </w:r>
          <w:r>
            <w:rPr>
              <w:rFonts w:hint="eastAsia" w:ascii="宋体" w:hAnsi="宋体" w:eastAsia="宋体" w:cs="宋体"/>
              <w:sz w:val="21"/>
              <w:szCs w:val="21"/>
            </w:rPr>
            <w:t>10</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4DB41719">
          <w:pPr>
            <w:pStyle w:val="16"/>
            <w:tabs>
              <w:tab w:val="right" w:leader="dot" w:pos="9354"/>
            </w:tabs>
            <w:rPr>
              <w:rFonts w:hint="eastAsia" w:ascii="宋体" w:hAnsi="宋体" w:eastAsia="宋体" w:cs="宋体"/>
              <w:b w:val="0"/>
              <w:bCs w:val="0"/>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_Toc4679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pacing w:val="0"/>
              <w:w w:val="100"/>
              <w:sz w:val="21"/>
              <w:szCs w:val="21"/>
            </w:rPr>
            <w:t xml:space="preserve">附　录　A </w:t>
          </w:r>
          <w:r>
            <w:rPr>
              <w:rFonts w:hint="eastAsia" w:ascii="宋体" w:hAnsi="宋体" w:eastAsia="宋体" w:cs="宋体"/>
              <w:b w:val="0"/>
              <w:bCs w:val="0"/>
              <w:sz w:val="21"/>
              <w:szCs w:val="21"/>
            </w:rPr>
            <w:t xml:space="preserve"> （资料性） </w:t>
          </w:r>
          <w:r>
            <w:rPr>
              <w:rFonts w:hint="eastAsia" w:ascii="宋体" w:hAnsi="宋体" w:eastAsia="宋体" w:cs="宋体"/>
              <w:b w:val="0"/>
              <w:bCs w:val="0"/>
              <w:sz w:val="21"/>
              <w:szCs w:val="21"/>
              <w:lang w:eastAsia="zh-CN"/>
            </w:rPr>
            <w:t>新材料</w:t>
          </w:r>
          <w:r>
            <w:rPr>
              <w:rFonts w:hint="eastAsia" w:ascii="宋体" w:hAnsi="宋体" w:eastAsia="宋体" w:cs="宋体"/>
              <w:b w:val="0"/>
              <w:bCs w:val="0"/>
              <w:sz w:val="21"/>
              <w:szCs w:val="21"/>
            </w:rPr>
            <w:t>产业人才岗位能力提升</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_Toc4679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3F6E8789">
          <w:pPr>
            <w:pStyle w:val="16"/>
            <w:tabs>
              <w:tab w:val="right" w:leader="dot" w:pos="9354"/>
            </w:tabs>
            <w:rPr>
              <w:rFonts w:hint="eastAsia" w:ascii="宋体" w:hAnsi="宋体" w:eastAsia="宋体" w:cs="宋体"/>
              <w:sz w:val="21"/>
              <w:szCs w:val="21"/>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_Toc4900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i w:val="0"/>
              <w:spacing w:val="0"/>
              <w:w w:val="100"/>
              <w:sz w:val="21"/>
              <w:szCs w:val="21"/>
            </w:rPr>
            <w:t xml:space="preserve">附　录　B </w:t>
          </w:r>
          <w:r>
            <w:rPr>
              <w:rFonts w:hint="eastAsia" w:ascii="宋体" w:hAnsi="宋体" w:eastAsia="宋体" w:cs="宋体"/>
              <w:b w:val="0"/>
              <w:bCs w:val="0"/>
              <w:sz w:val="21"/>
              <w:szCs w:val="21"/>
            </w:rPr>
            <w:t xml:space="preserve"> （资料性） </w:t>
          </w:r>
          <w:r>
            <w:rPr>
              <w:rFonts w:hint="eastAsia" w:ascii="宋体" w:hAnsi="宋体" w:eastAsia="宋体" w:cs="宋体"/>
              <w:b w:val="0"/>
              <w:bCs w:val="0"/>
              <w:sz w:val="21"/>
              <w:szCs w:val="21"/>
              <w:lang w:eastAsia="zh-CN"/>
            </w:rPr>
            <w:t>新材料</w:t>
          </w:r>
          <w:r>
            <w:rPr>
              <w:rFonts w:hint="eastAsia" w:ascii="宋体" w:hAnsi="宋体" w:eastAsia="宋体" w:cs="宋体"/>
              <w:b w:val="0"/>
              <w:bCs w:val="0"/>
              <w:sz w:val="21"/>
              <w:szCs w:val="21"/>
            </w:rPr>
            <w:t>产业人才岗位能力评价</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_Toc4900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14:paraId="77396C30">
          <w:pPr>
            <w:pStyle w:val="16"/>
            <w:tabs>
              <w:tab w:val="right" w:leader="dot" w:pos="9354"/>
            </w:tabs>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\l _Toc14325 </w:instrText>
          </w:r>
          <w:r>
            <w:rPr>
              <w:rFonts w:hint="eastAsia" w:ascii="宋体" w:hAnsi="宋体" w:eastAsia="宋体" w:cs="宋体"/>
              <w:sz w:val="21"/>
              <w:szCs w:val="21"/>
            </w:rPr>
            <w:fldChar w:fldCharType="separate"/>
          </w:r>
          <w:r>
            <w:rPr>
              <w:rFonts w:hint="eastAsia" w:ascii="宋体" w:hAnsi="宋体" w:eastAsia="宋体" w:cs="宋体"/>
              <w:sz w:val="21"/>
              <w:szCs w:val="21"/>
            </w:rPr>
            <w:t>参  考  文  献</w:t>
          </w:r>
          <w:r>
            <w:rPr>
              <w:rFonts w:hint="eastAsia" w:ascii="宋体" w:hAnsi="宋体" w:eastAsia="宋体" w:cs="宋体"/>
              <w:sz w:val="21"/>
              <w:szCs w:val="21"/>
            </w:rPr>
            <w:tab/>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PAGEREF _Toc14325 \h </w:instrText>
          </w:r>
          <w:r>
            <w:rPr>
              <w:rFonts w:hint="eastAsia" w:ascii="宋体" w:hAnsi="宋体" w:eastAsia="宋体" w:cs="宋体"/>
              <w:sz w:val="21"/>
              <w:szCs w:val="21"/>
            </w:rPr>
            <w:fldChar w:fldCharType="separate"/>
          </w:r>
          <w:r>
            <w:rPr>
              <w:rFonts w:hint="eastAsia" w:ascii="宋体" w:hAnsi="宋体" w:eastAsia="宋体" w:cs="宋体"/>
              <w:sz w:val="21"/>
              <w:szCs w:val="21"/>
            </w:rPr>
            <w:t>17</w:t>
          </w:r>
          <w:r>
            <w:rPr>
              <w:rFonts w:hint="eastAsia" w:ascii="宋体" w:hAnsi="宋体" w:eastAsia="宋体" w:cs="宋体"/>
              <w:sz w:val="21"/>
              <w:szCs w:val="21"/>
            </w:rPr>
            <w:fldChar w:fldCharType="end"/>
          </w:r>
          <w:r>
            <w:rPr>
              <w:rFonts w:hint="eastAsia" w:ascii="宋体" w:hAnsi="宋体" w:eastAsia="宋体" w:cs="宋体"/>
              <w:sz w:val="21"/>
              <w:szCs w:val="21"/>
            </w:rPr>
            <w:fldChar w:fldCharType="end"/>
          </w:r>
        </w:p>
        <w:p w14:paraId="612323F9">
          <w:pPr>
            <w:ind w:firstLine="812"/>
            <w:jc w:val="center"/>
            <w:sectPr>
              <w:headerReference r:id="rId6" w:type="default"/>
              <w:footerReference r:id="rId8" w:type="default"/>
              <w:headerReference r:id="rId7" w:type="even"/>
              <w:footerReference r:id="rId9" w:type="even"/>
              <w:pgSz w:w="11906" w:h="16838"/>
              <w:pgMar w:top="567" w:right="1134" w:bottom="1134" w:left="1418" w:header="1417" w:footer="1134" w:gutter="0"/>
              <w:pgNumType w:fmt="upperRoman" w:start="1"/>
              <w:cols w:space="425" w:num="1"/>
              <w:docGrid w:type="lines" w:linePitch="312" w:charSpace="0"/>
            </w:sectPr>
          </w:pPr>
          <w:r>
            <w:rPr>
              <w:b/>
            </w:rPr>
            <w:fldChar w:fldCharType="end"/>
          </w:r>
        </w:p>
      </w:sdtContent>
    </w:sdt>
    <w:p w14:paraId="21E92D7C">
      <w:pPr>
        <w:ind w:firstLine="809"/>
      </w:pPr>
    </w:p>
    <w:p w14:paraId="59B6ADDA">
      <w:pPr>
        <w:pStyle w:val="2"/>
      </w:pPr>
      <w:bookmarkStart w:id="38" w:name="_Toc17521"/>
      <w:bookmarkStart w:id="39" w:name="_Toc18692"/>
      <w:r>
        <w:t>前  言</w:t>
      </w:r>
      <w:bookmarkEnd w:id="30"/>
      <w:bookmarkEnd w:id="31"/>
      <w:bookmarkEnd w:id="32"/>
      <w:bookmarkEnd w:id="33"/>
      <w:bookmarkEnd w:id="34"/>
      <w:bookmarkEnd w:id="35"/>
      <w:bookmarkEnd w:id="36"/>
      <w:bookmarkEnd w:id="37"/>
      <w:bookmarkEnd w:id="38"/>
      <w:bookmarkEnd w:id="39"/>
    </w:p>
    <w:p w14:paraId="2D9F51A7">
      <w:pPr>
        <w:ind w:firstLine="420" w:firstLineChars="200"/>
        <w:jc w:val="both"/>
        <w:rPr>
          <w:sz w:val="21"/>
          <w:szCs w:val="21"/>
        </w:rPr>
      </w:pPr>
      <w:r>
        <w:rPr>
          <w:rFonts w:hint="eastAsia"/>
          <w:color w:val="000000" w:themeColor="text1"/>
          <w:sz w:val="21"/>
          <w:szCs w:val="21"/>
          <w14:textFill>
            <w14:solidFill>
              <w14:schemeClr w14:val="tx1"/>
            </w14:solidFill>
          </w14:textFill>
        </w:rPr>
        <w:t>本文件按照GB/T 1.1-2020《标准化工作导则 第1部分：标准化文件的结构和起草规则》的规定起草</w:t>
      </w:r>
      <w:r>
        <w:rPr>
          <w:rFonts w:hint="eastAsia"/>
          <w:sz w:val="21"/>
          <w:szCs w:val="21"/>
        </w:rPr>
        <w:t>。</w:t>
      </w:r>
    </w:p>
    <w:p w14:paraId="545D7A3D">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本文件由工业和信息化部人才交流中心提出并归口。</w:t>
      </w:r>
    </w:p>
    <w:p w14:paraId="1FA2CFE8">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本文件起草单位：。</w:t>
      </w:r>
    </w:p>
    <w:p w14:paraId="415897C0">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本文件主要起草人：。</w:t>
      </w:r>
    </w:p>
    <w:p w14:paraId="6F67F802">
      <w:pPr>
        <w:ind w:firstLine="420" w:firstLineChars="20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本文件为首次制定。</w:t>
      </w:r>
    </w:p>
    <w:p w14:paraId="6BFA4200">
      <w:pPr>
        <w:spacing w:line="360" w:lineRule="exact"/>
        <w:ind w:firstLine="420" w:firstLineChars="200"/>
        <w:jc w:val="both"/>
        <w:rPr>
          <w:color w:val="000000" w:themeColor="text1"/>
          <w:sz w:val="21"/>
          <w:szCs w:val="21"/>
          <w14:textFill>
            <w14:solidFill>
              <w14:schemeClr w14:val="tx1"/>
            </w14:solidFill>
          </w14:textFill>
        </w:rPr>
      </w:pPr>
    </w:p>
    <w:p w14:paraId="4B19A0AF">
      <w:pPr>
        <w:ind w:firstLine="710"/>
        <w:rPr>
          <w:rFonts w:eastAsia="黑体"/>
          <w:b/>
          <w:bCs/>
          <w:color w:val="000000" w:themeColor="text1"/>
          <w:sz w:val="21"/>
          <w:szCs w:val="21"/>
          <w14:textFill>
            <w14:solidFill>
              <w14:schemeClr w14:val="tx1"/>
            </w14:solidFill>
          </w14:textFill>
        </w:rPr>
      </w:pPr>
      <w:r>
        <w:rPr>
          <w:rFonts w:eastAsia="黑体"/>
          <w:b/>
          <w:bCs/>
          <w:color w:val="000000" w:themeColor="text1"/>
          <w:sz w:val="21"/>
          <w:szCs w:val="21"/>
          <w14:textFill>
            <w14:solidFill>
              <w14:schemeClr w14:val="tx1"/>
            </w14:solidFill>
          </w14:textFill>
        </w:rPr>
        <w:br w:type="page"/>
      </w:r>
    </w:p>
    <w:p w14:paraId="6300238B">
      <w:pPr>
        <w:pStyle w:val="2"/>
        <w:tabs>
          <w:tab w:val="left" w:pos="1677"/>
          <w:tab w:val="center" w:pos="4677"/>
        </w:tabs>
        <w:rPr>
          <w:color w:val="000000" w:themeColor="text1"/>
          <w:szCs w:val="28"/>
          <w14:textFill>
            <w14:solidFill>
              <w14:schemeClr w14:val="tx1"/>
            </w14:solidFill>
          </w14:textFill>
        </w:rPr>
      </w:pPr>
      <w:bookmarkStart w:id="40" w:name="_Toc9862276"/>
      <w:bookmarkStart w:id="41" w:name="_Toc24617986"/>
      <w:bookmarkStart w:id="42" w:name="_Toc18682"/>
      <w:bookmarkStart w:id="43" w:name="_Toc38320545"/>
      <w:bookmarkStart w:id="44" w:name="_Toc38631913"/>
      <w:bookmarkStart w:id="45" w:name="_Toc107996617"/>
      <w:bookmarkStart w:id="46" w:name="_Toc28198"/>
      <w:bookmarkStart w:id="47" w:name="_Toc13812"/>
      <w:bookmarkStart w:id="48" w:name="_Toc27774"/>
      <w:bookmarkStart w:id="49" w:name="_Toc22138"/>
      <w:bookmarkStart w:id="50" w:name="_Toc15254"/>
      <w:bookmarkStart w:id="51" w:name="_Toc10678"/>
      <w:bookmarkStart w:id="52" w:name="_Toc5581"/>
      <w:bookmarkStart w:id="53" w:name="_Toc29137"/>
      <w:bookmarkStart w:id="54" w:name="_Toc27671"/>
      <w:bookmarkStart w:id="55" w:name="_Toc29644"/>
      <w:bookmarkStart w:id="56" w:name="_Toc21262"/>
      <w:bookmarkStart w:id="57" w:name="_Toc5457"/>
      <w:bookmarkStart w:id="58" w:name="_Toc1077"/>
      <w:bookmarkStart w:id="59" w:name="_Toc27610"/>
      <w:bookmarkStart w:id="60" w:name="_Toc28069"/>
      <w:bookmarkStart w:id="61" w:name="_Toc5319"/>
      <w:bookmarkStart w:id="62" w:name="_Toc18231"/>
      <w:bookmarkStart w:id="63" w:name="_Toc7333"/>
      <w:r>
        <w:rPr>
          <w:rFonts w:hint="eastAsia" w:ascii="黑体" w:hAnsi="黑体"/>
          <w:color w:val="000000" w:themeColor="text1"/>
          <w:szCs w:val="32"/>
          <w:lang w:eastAsia="zh-CN"/>
          <w14:textFill>
            <w14:solidFill>
              <w14:schemeClr w14:val="tx1"/>
            </w14:solidFill>
          </w14:textFill>
        </w:rPr>
        <w:t>新材料</w:t>
      </w:r>
      <w:r>
        <w:rPr>
          <w:rFonts w:hint="eastAsia" w:ascii="黑体" w:hAnsi="黑体"/>
          <w:color w:val="000000" w:themeColor="text1"/>
          <w:szCs w:val="32"/>
          <w14:textFill>
            <w14:solidFill>
              <w14:schemeClr w14:val="tx1"/>
            </w14:solidFill>
          </w14:textFill>
        </w:rPr>
        <w:t>产业</w:t>
      </w:r>
      <w:r>
        <w:rPr>
          <w:rFonts w:ascii="黑体" w:hAnsi="黑体"/>
          <w:color w:val="000000" w:themeColor="text1"/>
          <w:szCs w:val="32"/>
          <w14:textFill>
            <w14:solidFill>
              <w14:schemeClr w14:val="tx1"/>
            </w14:solidFill>
          </w14:textFill>
        </w:rPr>
        <w:t>人才岗位能力</w:t>
      </w:r>
      <w:bookmarkEnd w:id="40"/>
      <w:bookmarkEnd w:id="41"/>
      <w:r>
        <w:rPr>
          <w:rFonts w:ascii="黑体" w:hAnsi="黑体"/>
          <w:color w:val="000000" w:themeColor="text1"/>
          <w:szCs w:val="32"/>
          <w14:textFill>
            <w14:solidFill>
              <w14:schemeClr w14:val="tx1"/>
            </w14:solidFill>
          </w14:textFill>
        </w:rPr>
        <w:t>要求</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66C4FA5B">
      <w:pPr>
        <w:pStyle w:val="71"/>
        <w:spacing w:before="312" w:after="312"/>
        <w:outlineLvl w:val="0"/>
      </w:pPr>
      <w:bookmarkStart w:id="64" w:name="_Toc2705"/>
      <w:bookmarkStart w:id="65" w:name="_Toc24252"/>
      <w:bookmarkStart w:id="66" w:name="_Toc27471560"/>
      <w:bookmarkStart w:id="67" w:name="_Toc107996618"/>
      <w:bookmarkStart w:id="68" w:name="_Toc32234"/>
      <w:bookmarkStart w:id="69" w:name="_Toc26656"/>
      <w:bookmarkStart w:id="70" w:name="_Toc26146"/>
      <w:bookmarkStart w:id="71" w:name="_Toc3930"/>
      <w:bookmarkStart w:id="72" w:name="_Toc21487"/>
      <w:bookmarkStart w:id="73" w:name="_Toc5807"/>
      <w:r>
        <w:t>范围</w:t>
      </w:r>
      <w:bookmarkEnd w:id="64"/>
      <w:bookmarkEnd w:id="65"/>
      <w:bookmarkEnd w:id="66"/>
      <w:bookmarkEnd w:id="67"/>
      <w:bookmarkEnd w:id="68"/>
      <w:bookmarkEnd w:id="69"/>
      <w:bookmarkEnd w:id="70"/>
      <w:bookmarkEnd w:id="71"/>
      <w:bookmarkEnd w:id="72"/>
      <w:bookmarkEnd w:id="73"/>
    </w:p>
    <w:p w14:paraId="2673BA24">
      <w:pPr>
        <w:pStyle w:val="39"/>
        <w:spacing w:line="240" w:lineRule="auto"/>
      </w:pPr>
      <w:r>
        <w:rPr>
          <w:rFonts w:hint="eastAsia"/>
        </w:rPr>
        <w:t>本文件规定了</w:t>
      </w:r>
      <w:r>
        <w:rPr>
          <w:rFonts w:hint="eastAsia"/>
          <w:lang w:eastAsia="zh-CN"/>
        </w:rPr>
        <w:t>新材料</w:t>
      </w:r>
      <w:r>
        <w:rPr>
          <w:rFonts w:hint="eastAsia"/>
        </w:rPr>
        <w:t>领域主要方向岗位能力要求。</w:t>
      </w:r>
    </w:p>
    <w:p w14:paraId="2FEF5953">
      <w:pPr>
        <w:pStyle w:val="39"/>
        <w:spacing w:line="240" w:lineRule="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本文件适用于指导</w:t>
      </w:r>
      <w:r>
        <w:rPr>
          <w:rFonts w:hint="eastAsia" w:cs="Times New Roman"/>
          <w:color w:val="000000" w:themeColor="text1"/>
          <w:lang w:val="en-US" w:eastAsia="zh-CN"/>
          <w14:textFill>
            <w14:solidFill>
              <w14:schemeClr w14:val="tx1"/>
            </w14:solidFill>
          </w14:textFill>
        </w:rPr>
        <w:t>相关</w:t>
      </w:r>
      <w:r>
        <w:rPr>
          <w:rFonts w:hint="eastAsia" w:cs="Times New Roman"/>
          <w:color w:val="000000" w:themeColor="text1"/>
          <w14:textFill>
            <w14:solidFill>
              <w14:schemeClr w14:val="tx1"/>
            </w14:solidFill>
          </w14:textFill>
        </w:rPr>
        <w:t>单位开展</w:t>
      </w:r>
      <w:r>
        <w:rPr>
          <w:rFonts w:hint="eastAsia" w:cs="Times New Roman"/>
          <w:color w:val="000000" w:themeColor="text1"/>
          <w:lang w:eastAsia="zh-CN"/>
          <w14:textFill>
            <w14:solidFill>
              <w14:schemeClr w14:val="tx1"/>
            </w14:solidFill>
          </w14:textFill>
        </w:rPr>
        <w:t>新材料</w:t>
      </w:r>
      <w:r>
        <w:rPr>
          <w:rFonts w:hint="eastAsia" w:cs="Times New Roman"/>
          <w:color w:val="000000" w:themeColor="text1"/>
          <w14:textFill>
            <w14:solidFill>
              <w14:schemeClr w14:val="tx1"/>
            </w14:solidFill>
          </w14:textFill>
        </w:rPr>
        <w:t>人才培养、人才评价（人才认证）、人才招聘、人才引进等工作。</w:t>
      </w:r>
    </w:p>
    <w:p w14:paraId="3B39070F">
      <w:pPr>
        <w:pStyle w:val="71"/>
        <w:spacing w:before="312" w:after="312"/>
        <w:outlineLvl w:val="0"/>
      </w:pPr>
      <w:bookmarkStart w:id="74" w:name="_Toc107996620"/>
      <w:bookmarkStart w:id="75" w:name="_Toc11808"/>
      <w:bookmarkStart w:id="76" w:name="_Toc23364"/>
      <w:bookmarkStart w:id="77" w:name="_Toc524078011"/>
      <w:bookmarkStart w:id="78" w:name="_Toc21442"/>
      <w:bookmarkStart w:id="79" w:name="_Toc27471561"/>
      <w:bookmarkStart w:id="80" w:name="_Toc99"/>
      <w:bookmarkStart w:id="81" w:name="_Toc31808"/>
      <w:bookmarkStart w:id="82" w:name="_Toc25442"/>
      <w:bookmarkStart w:id="83" w:name="_Toc3122"/>
      <w:bookmarkStart w:id="84" w:name="_Toc18816"/>
      <w:r>
        <w:t>术语和定义</w:t>
      </w:r>
      <w:bookmarkEnd w:id="74"/>
      <w:bookmarkEnd w:id="75"/>
      <w:bookmarkEnd w:id="76"/>
      <w:bookmarkEnd w:id="77"/>
      <w:bookmarkEnd w:id="78"/>
      <w:bookmarkEnd w:id="79"/>
      <w:bookmarkEnd w:id="80"/>
      <w:bookmarkEnd w:id="81"/>
      <w:bookmarkEnd w:id="82"/>
      <w:bookmarkEnd w:id="83"/>
      <w:bookmarkEnd w:id="84"/>
    </w:p>
    <w:p w14:paraId="38C4D06F">
      <w:pPr>
        <w:pStyle w:val="77"/>
        <w:spacing w:before="156" w:after="156"/>
        <w:rPr>
          <w:rFonts w:hint="eastAsia"/>
        </w:rPr>
      </w:pPr>
      <w:bookmarkStart w:id="85" w:name="_Toc38631917"/>
      <w:bookmarkEnd w:id="85"/>
      <w:bookmarkStart w:id="86" w:name="_Toc38631919"/>
      <w:bookmarkEnd w:id="86"/>
      <w:bookmarkStart w:id="87" w:name="_Toc38320549"/>
      <w:bookmarkEnd w:id="87"/>
      <w:bookmarkStart w:id="88" w:name="_Toc38320551"/>
      <w:bookmarkEnd w:id="88"/>
      <w:bookmarkStart w:id="89" w:name="_Toc38631921"/>
      <w:bookmarkEnd w:id="89"/>
      <w:r>
        <w:t>2.</w:t>
      </w:r>
      <w:r>
        <w:rPr>
          <w:rFonts w:hint="default"/>
        </w:rPr>
        <w:t>1</w:t>
      </w:r>
    </w:p>
    <w:p w14:paraId="39FFE6F0">
      <w:pPr>
        <w:pStyle w:val="70"/>
        <w:ind w:firstLine="420"/>
        <w:rPr>
          <w:rFonts w:hint="eastAsia" w:eastAsia="黑体"/>
          <w:lang w:val="en-US" w:eastAsia="zh-CN"/>
        </w:rPr>
      </w:pPr>
      <w:r>
        <w:rPr>
          <w:rFonts w:hint="eastAsia"/>
        </w:rPr>
        <w:t>半导体材料</w:t>
      </w:r>
      <w:r>
        <w:rPr>
          <w:rFonts w:hint="eastAsia"/>
          <w:lang w:val="en-US" w:eastAsia="zh-CN"/>
        </w:rPr>
        <w:t xml:space="preserve"> semiconductor materials</w:t>
      </w:r>
    </w:p>
    <w:p w14:paraId="0B650F73">
      <w:pPr>
        <w:pStyle w:val="39"/>
        <w:spacing w:line="240" w:lineRule="auto"/>
        <w:rPr>
          <w:rFonts w:hint="eastAsia"/>
          <w:lang w:eastAsia="zh-CN"/>
        </w:rPr>
      </w:pPr>
      <w:r>
        <w:rPr>
          <w:rFonts w:hint="eastAsia"/>
        </w:rPr>
        <w:t>芯片制造工艺环节所需的材料，包括衬底材料、光刻胶、掩模版、电子气体、湿电子化学品、CMP材料和溅射靶材等，用于晶圆制造的刻蚀、沉积、光刻等工艺</w:t>
      </w:r>
      <w:r>
        <w:rPr>
          <w:rFonts w:hint="eastAsia"/>
          <w:lang w:eastAsia="zh-CN"/>
        </w:rPr>
        <w:t>。</w:t>
      </w:r>
    </w:p>
    <w:p w14:paraId="686AA2C4">
      <w:pPr>
        <w:pStyle w:val="77"/>
        <w:spacing w:before="156" w:after="156"/>
        <w:rPr>
          <w:rFonts w:hint="eastAsia" w:eastAsia="黑体"/>
          <w:lang w:val="en-US" w:eastAsia="zh-CN"/>
        </w:rPr>
      </w:pPr>
      <w:r>
        <w:t>2.</w:t>
      </w:r>
      <w:r>
        <w:rPr>
          <w:rFonts w:hint="eastAsia"/>
          <w:lang w:val="en-US" w:eastAsia="zh-CN"/>
        </w:rPr>
        <w:t>2</w:t>
      </w:r>
    </w:p>
    <w:p w14:paraId="30F6DB19">
      <w:pPr>
        <w:pStyle w:val="70"/>
        <w:ind w:firstLine="420"/>
        <w:rPr>
          <w:rFonts w:hint="eastAsia"/>
          <w:lang w:val="en-US" w:eastAsia="zh-CN"/>
        </w:rPr>
      </w:pPr>
      <w:r>
        <w:rPr>
          <w:rFonts w:hint="eastAsia"/>
          <w:lang w:val="en-US" w:eastAsia="zh-CN"/>
        </w:rPr>
        <w:t>超材料 metamaterials</w:t>
      </w:r>
    </w:p>
    <w:p w14:paraId="6F584AF6">
      <w:pPr>
        <w:pStyle w:val="39"/>
        <w:spacing w:line="240" w:lineRule="auto"/>
        <w:rPr>
          <w:rFonts w:hint="eastAsia"/>
          <w:lang w:eastAsia="zh-CN"/>
        </w:rPr>
      </w:pPr>
      <w:r>
        <w:rPr>
          <w:rFonts w:hint="eastAsia"/>
          <w:lang w:eastAsia="zh-CN"/>
        </w:rPr>
        <w:t>具有超常物理特性的新型功能材料，如电磁超材料或声学超材料，用于高端装备的隐身、吸波或折射等场景。</w:t>
      </w:r>
    </w:p>
    <w:p w14:paraId="79C9DDAF">
      <w:pPr>
        <w:pStyle w:val="77"/>
        <w:spacing w:before="156" w:after="156"/>
        <w:rPr>
          <w:rFonts w:hint="eastAsia" w:eastAsia="黑体"/>
          <w:lang w:val="en-US" w:eastAsia="zh-CN"/>
        </w:rPr>
      </w:pPr>
      <w:r>
        <w:t>2.</w:t>
      </w:r>
      <w:r>
        <w:rPr>
          <w:rFonts w:hint="eastAsia"/>
          <w:lang w:val="en-US" w:eastAsia="zh-CN"/>
        </w:rPr>
        <w:t>3</w:t>
      </w:r>
    </w:p>
    <w:p w14:paraId="14600F5F">
      <w:pPr>
        <w:pStyle w:val="70"/>
        <w:ind w:firstLine="420"/>
        <w:rPr>
          <w:rFonts w:hint="eastAsia"/>
          <w:lang w:val="en-US" w:eastAsia="zh-CN"/>
        </w:rPr>
      </w:pPr>
      <w:r>
        <w:rPr>
          <w:rFonts w:hint="eastAsia"/>
          <w:lang w:val="en-US" w:eastAsia="zh-CN"/>
        </w:rPr>
        <w:t>复合材料 composite materials</w:t>
      </w:r>
    </w:p>
    <w:p w14:paraId="71F94DD0">
      <w:pPr>
        <w:pStyle w:val="39"/>
        <w:spacing w:line="240" w:lineRule="auto"/>
        <w:rPr>
          <w:rFonts w:hint="eastAsia"/>
          <w:lang w:eastAsia="zh-CN"/>
        </w:rPr>
      </w:pPr>
      <w:r>
        <w:rPr>
          <w:rFonts w:hint="eastAsia"/>
          <w:lang w:eastAsia="zh-CN"/>
        </w:rPr>
        <w:t>由两种或多种材料组成的材料，如纤维增强或颗粒增强复合材料，用于提升比强度、比模量、耐高温或耐腐蚀性能。</w:t>
      </w:r>
    </w:p>
    <w:p w14:paraId="2CBEA191">
      <w:pPr>
        <w:pStyle w:val="77"/>
        <w:spacing w:before="156" w:after="156"/>
        <w:rPr>
          <w:rFonts w:hint="eastAsia" w:eastAsia="黑体"/>
          <w:lang w:val="en-US" w:eastAsia="zh-CN"/>
        </w:rPr>
      </w:pPr>
      <w:r>
        <w:t>2.</w:t>
      </w:r>
      <w:r>
        <w:rPr>
          <w:rFonts w:hint="eastAsia"/>
          <w:lang w:val="en-US" w:eastAsia="zh-CN"/>
        </w:rPr>
        <w:t>4</w:t>
      </w:r>
    </w:p>
    <w:p w14:paraId="28FF24D6">
      <w:pPr>
        <w:pStyle w:val="70"/>
        <w:ind w:firstLine="420"/>
        <w:rPr>
          <w:rFonts w:hint="eastAsia"/>
          <w:lang w:val="en-US" w:eastAsia="zh-CN"/>
        </w:rPr>
      </w:pPr>
      <w:r>
        <w:rPr>
          <w:rFonts w:hint="eastAsia"/>
          <w:lang w:val="en-US" w:eastAsia="zh-CN"/>
        </w:rPr>
        <w:t>医疗器械材料 medical device materials</w:t>
      </w:r>
    </w:p>
    <w:p w14:paraId="3BFCA9B1">
      <w:pPr>
        <w:pStyle w:val="39"/>
        <w:spacing w:line="240" w:lineRule="auto"/>
        <w:rPr>
          <w:rFonts w:hint="eastAsia" w:eastAsia="宋体"/>
          <w:lang w:eastAsia="zh-CN"/>
        </w:rPr>
      </w:pPr>
      <w:r>
        <w:rPr>
          <w:rFonts w:hint="eastAsia"/>
          <w:lang w:eastAsia="zh-CN"/>
        </w:rPr>
        <w:t>用于医疗器械的材料，需符合临床安全标准，具备生物相容性、力学性能和耐久性，如生物可降解材料或生物活性涂层。</w:t>
      </w:r>
    </w:p>
    <w:p w14:paraId="2872C5B5">
      <w:pPr>
        <w:pStyle w:val="39"/>
        <w:spacing w:line="240" w:lineRule="auto"/>
        <w:rPr>
          <w:rFonts w:hint="eastAsia"/>
          <w:highlight w:val="none"/>
        </w:rPr>
      </w:pPr>
      <w:r>
        <w:rPr>
          <w:rFonts w:hint="eastAsia"/>
          <w:highlight w:val="none"/>
        </w:rPr>
        <w:t>[来源：</w:t>
      </w:r>
      <w:r>
        <w:rPr>
          <w:rFonts w:hint="eastAsia"/>
          <w:lang w:eastAsia="zh-CN"/>
        </w:rPr>
        <w:t>GB/T 19971-2015《医疗保健产品灭菌术语》</w:t>
      </w:r>
      <w:r>
        <w:rPr>
          <w:rFonts w:hint="eastAsia"/>
          <w:highlight w:val="none"/>
        </w:rPr>
        <w:t>]</w:t>
      </w:r>
    </w:p>
    <w:p w14:paraId="4A8A97DB">
      <w:pPr>
        <w:pStyle w:val="77"/>
        <w:spacing w:before="156" w:after="156"/>
        <w:rPr>
          <w:rFonts w:hint="eastAsia" w:eastAsia="黑体"/>
          <w:lang w:val="en-US" w:eastAsia="zh-CN"/>
        </w:rPr>
      </w:pPr>
      <w:r>
        <w:t>2.</w:t>
      </w:r>
      <w:r>
        <w:rPr>
          <w:rFonts w:hint="eastAsia"/>
          <w:lang w:val="en-US" w:eastAsia="zh-CN"/>
        </w:rPr>
        <w:t>5</w:t>
      </w:r>
    </w:p>
    <w:p w14:paraId="552BC332">
      <w:pPr>
        <w:pStyle w:val="70"/>
        <w:ind w:firstLine="420"/>
        <w:rPr>
          <w:rFonts w:hint="eastAsia"/>
          <w:lang w:val="en-US" w:eastAsia="zh-CN"/>
        </w:rPr>
      </w:pPr>
      <w:r>
        <w:rPr>
          <w:rFonts w:hint="eastAsia"/>
          <w:lang w:val="en-US" w:eastAsia="zh-CN"/>
        </w:rPr>
        <w:t>药物制剂 pharmaceutical preparations</w:t>
      </w:r>
    </w:p>
    <w:p w14:paraId="06AC32FF">
      <w:pPr>
        <w:pStyle w:val="39"/>
        <w:spacing w:line="240" w:lineRule="auto"/>
        <w:rPr>
          <w:rFonts w:hint="eastAsia" w:eastAsia="宋体"/>
          <w:lang w:eastAsia="zh-CN"/>
        </w:rPr>
      </w:pPr>
      <w:r>
        <w:rPr>
          <w:rFonts w:hint="eastAsia"/>
          <w:lang w:eastAsia="zh-CN"/>
        </w:rPr>
        <w:t>将原料药通过特定工艺加工成适合临床使用的形式（如片剂、胶囊、注射剂等），以提高药物的稳定性、安全性和有效性。</w:t>
      </w:r>
    </w:p>
    <w:p w14:paraId="71B27DE0">
      <w:pPr>
        <w:pStyle w:val="39"/>
        <w:spacing w:line="240" w:lineRule="auto"/>
        <w:rPr>
          <w:rFonts w:hint="eastAsia"/>
          <w:highlight w:val="none"/>
        </w:rPr>
      </w:pPr>
      <w:r>
        <w:rPr>
          <w:rFonts w:hint="eastAsia"/>
          <w:highlight w:val="none"/>
        </w:rPr>
        <w:t>[来源：</w:t>
      </w:r>
      <w:r>
        <w:rPr>
          <w:rFonts w:hint="eastAsia"/>
          <w:lang w:eastAsia="zh-CN"/>
        </w:rPr>
        <w:t>GB/T 15692-2024《制药机械术语》</w:t>
      </w:r>
      <w:r>
        <w:rPr>
          <w:rFonts w:hint="eastAsia"/>
          <w:highlight w:val="none"/>
        </w:rPr>
        <w:t>]</w:t>
      </w:r>
    </w:p>
    <w:p w14:paraId="1A131C5D">
      <w:pPr>
        <w:pStyle w:val="77"/>
        <w:spacing w:before="156" w:after="156"/>
        <w:rPr>
          <w:rFonts w:hint="eastAsia" w:eastAsia="黑体"/>
          <w:lang w:val="en-US" w:eastAsia="zh-CN"/>
        </w:rPr>
      </w:pPr>
      <w:r>
        <w:t>2.</w:t>
      </w:r>
      <w:r>
        <w:rPr>
          <w:rFonts w:hint="eastAsia"/>
          <w:lang w:val="en-US" w:eastAsia="zh-CN"/>
        </w:rPr>
        <w:t>6</w:t>
      </w:r>
    </w:p>
    <w:p w14:paraId="3037DC02">
      <w:pPr>
        <w:pStyle w:val="70"/>
        <w:ind w:firstLine="420"/>
        <w:rPr>
          <w:rFonts w:hint="eastAsia"/>
          <w:lang w:val="en-US" w:eastAsia="zh-CN"/>
        </w:rPr>
      </w:pPr>
      <w:r>
        <w:rPr>
          <w:rFonts w:hint="eastAsia"/>
          <w:lang w:val="en-US" w:eastAsia="zh-CN"/>
        </w:rPr>
        <w:t>质量控制 quality control</w:t>
      </w:r>
    </w:p>
    <w:p w14:paraId="71E96ACE">
      <w:pPr>
        <w:pStyle w:val="39"/>
        <w:spacing w:line="240" w:lineRule="auto"/>
        <w:rPr>
          <w:rFonts w:hint="eastAsia" w:eastAsia="宋体"/>
          <w:lang w:eastAsia="zh-CN"/>
        </w:rPr>
      </w:pPr>
      <w:r>
        <w:rPr>
          <w:rFonts w:hint="eastAsia"/>
          <w:lang w:eastAsia="zh-CN"/>
        </w:rPr>
        <w:t>包括物理化学检测、生物学检测和微生物检测，确保符合GMP和ISO9001等质量标准。</w:t>
      </w:r>
    </w:p>
    <w:p w14:paraId="6175C09A">
      <w:pPr>
        <w:pStyle w:val="39"/>
        <w:spacing w:line="240" w:lineRule="auto"/>
        <w:rPr>
          <w:highlight w:val="none"/>
        </w:rPr>
      </w:pPr>
      <w:r>
        <w:rPr>
          <w:rFonts w:hint="eastAsia"/>
          <w:highlight w:val="none"/>
        </w:rPr>
        <w:t>[来源：GB/T 42398-2023《细胞培养洁净室设计技术规范》]</w:t>
      </w:r>
    </w:p>
    <w:p w14:paraId="3A5C44F8">
      <w:pPr>
        <w:pStyle w:val="77"/>
        <w:spacing w:before="156" w:after="156"/>
        <w:rPr>
          <w:rFonts w:hint="eastAsia" w:eastAsia="黑体"/>
          <w:lang w:val="en-US" w:eastAsia="zh-CN"/>
        </w:rPr>
      </w:pPr>
      <w:r>
        <w:t>2.</w:t>
      </w:r>
      <w:r>
        <w:rPr>
          <w:rFonts w:hint="eastAsia"/>
          <w:lang w:val="en-US" w:eastAsia="zh-CN"/>
        </w:rPr>
        <w:t>7</w:t>
      </w:r>
    </w:p>
    <w:p w14:paraId="49E8BCCB">
      <w:pPr>
        <w:pStyle w:val="70"/>
        <w:ind w:firstLine="420"/>
        <w:rPr>
          <w:rFonts w:hint="eastAsia"/>
          <w:lang w:val="en-US" w:eastAsia="zh-CN"/>
        </w:rPr>
      </w:pPr>
      <w:r>
        <w:rPr>
          <w:rFonts w:hint="eastAsia"/>
          <w:lang w:val="en-US" w:eastAsia="zh-CN"/>
        </w:rPr>
        <w:t>电池材料 battery materials)</w:t>
      </w:r>
    </w:p>
    <w:p w14:paraId="5B8CDBAF">
      <w:pPr>
        <w:pStyle w:val="39"/>
        <w:spacing w:line="240" w:lineRule="auto"/>
        <w:rPr>
          <w:rFonts w:hint="eastAsia" w:eastAsia="宋体"/>
          <w:lang w:eastAsia="zh-CN"/>
        </w:rPr>
      </w:pPr>
      <w:r>
        <w:rPr>
          <w:rFonts w:hint="eastAsia"/>
          <w:lang w:eastAsia="zh-CN"/>
        </w:rPr>
        <w:t>用于锂离子电池、固态电池等的材料，如正极、负极、电解液和隔膜，需优化以提高能量密度、循环寿命和安全性能。</w:t>
      </w:r>
    </w:p>
    <w:p w14:paraId="5FD1C393">
      <w:pPr>
        <w:pStyle w:val="77"/>
        <w:spacing w:before="156" w:after="156"/>
        <w:rPr>
          <w:rFonts w:hint="eastAsia" w:eastAsia="黑体"/>
          <w:lang w:val="en-US" w:eastAsia="zh-CN"/>
        </w:rPr>
      </w:pPr>
      <w:r>
        <w:t>2.</w:t>
      </w:r>
      <w:r>
        <w:rPr>
          <w:rFonts w:hint="eastAsia"/>
          <w:lang w:val="en-US" w:eastAsia="zh-CN"/>
        </w:rPr>
        <w:t>8</w:t>
      </w:r>
    </w:p>
    <w:p w14:paraId="5753E332">
      <w:pPr>
        <w:pStyle w:val="70"/>
        <w:ind w:firstLine="420"/>
        <w:rPr>
          <w:rFonts w:hint="eastAsia"/>
          <w:lang w:val="en-US" w:eastAsia="zh-CN"/>
        </w:rPr>
      </w:pPr>
      <w:r>
        <w:rPr>
          <w:rFonts w:hint="eastAsia"/>
          <w:lang w:val="en-US" w:eastAsia="zh-CN"/>
        </w:rPr>
        <w:t>光伏材料 photovoltaic materials)</w:t>
      </w:r>
    </w:p>
    <w:p w14:paraId="7E549781">
      <w:pPr>
        <w:pStyle w:val="39"/>
        <w:spacing w:line="240" w:lineRule="auto"/>
        <w:rPr>
          <w:rFonts w:hint="eastAsia"/>
          <w:highlight w:val="none"/>
        </w:rPr>
      </w:pPr>
      <w:r>
        <w:rPr>
          <w:rFonts w:hint="eastAsia"/>
          <w:lang w:eastAsia="zh-CN"/>
        </w:rPr>
        <w:t>用于光伏器件的材料，如硅基材料或钙钛矿材料，涉及掺杂技术、表面钝化和界面工程，以提升载流子迁移率和可靠性。</w:t>
      </w:r>
    </w:p>
    <w:p w14:paraId="6D9CC2BA">
      <w:pPr>
        <w:pStyle w:val="77"/>
        <w:spacing w:before="156" w:after="156"/>
        <w:rPr>
          <w:rFonts w:hint="eastAsia" w:eastAsia="黑体"/>
          <w:lang w:val="en-US" w:eastAsia="zh-CN"/>
        </w:rPr>
      </w:pPr>
      <w:r>
        <w:t>2.</w:t>
      </w:r>
      <w:r>
        <w:rPr>
          <w:rFonts w:hint="eastAsia"/>
          <w:lang w:val="en-US" w:eastAsia="zh-CN"/>
        </w:rPr>
        <w:t>9</w:t>
      </w:r>
    </w:p>
    <w:p w14:paraId="076204E9">
      <w:pPr>
        <w:pStyle w:val="70"/>
        <w:ind w:firstLine="420"/>
        <w:rPr>
          <w:rFonts w:hint="eastAsia"/>
          <w:lang w:val="en-US" w:eastAsia="zh-CN"/>
        </w:rPr>
      </w:pPr>
      <w:r>
        <w:rPr>
          <w:rFonts w:hint="eastAsia"/>
          <w:lang w:val="en-US" w:eastAsia="zh-CN"/>
        </w:rPr>
        <w:t>储能材料 energy storage materials)</w:t>
      </w:r>
    </w:p>
    <w:p w14:paraId="5E75047C">
      <w:pPr>
        <w:pStyle w:val="39"/>
        <w:spacing w:line="240" w:lineRule="auto"/>
        <w:rPr>
          <w:rFonts w:hint="eastAsia"/>
        </w:rPr>
      </w:pPr>
      <w:r>
        <w:rPr>
          <w:rFonts w:hint="eastAsia"/>
          <w:lang w:eastAsia="zh-CN"/>
        </w:rPr>
        <w:t>用于储能系统的材料，如锂/钠离子电池电极材料、超级电容器材料或相变储热材料，涉及界面调控、热循环稳定性和寿命预测。</w:t>
      </w:r>
    </w:p>
    <w:p w14:paraId="17486F95">
      <w:pPr>
        <w:pStyle w:val="71"/>
        <w:spacing w:before="312" w:after="312"/>
        <w:outlineLvl w:val="0"/>
      </w:pPr>
      <w:bookmarkStart w:id="90" w:name="_Toc38320565"/>
      <w:bookmarkEnd w:id="90"/>
      <w:bookmarkStart w:id="91" w:name="_Toc38631931"/>
      <w:bookmarkEnd w:id="91"/>
      <w:bookmarkStart w:id="92" w:name="_Toc38320567"/>
      <w:bookmarkEnd w:id="92"/>
      <w:bookmarkStart w:id="93" w:name="_Toc17414"/>
      <w:bookmarkStart w:id="94" w:name="_Toc6631"/>
      <w:bookmarkStart w:id="95" w:name="_Toc107996621"/>
      <w:bookmarkStart w:id="96" w:name="_Toc9776"/>
      <w:bookmarkStart w:id="97" w:name="_Toc20869"/>
      <w:bookmarkStart w:id="98" w:name="_Toc12670"/>
      <w:bookmarkStart w:id="99" w:name="_Toc29657"/>
      <w:bookmarkStart w:id="100" w:name="_Toc20065"/>
      <w:bookmarkStart w:id="101" w:name="_Toc19100"/>
      <w:r>
        <w:rPr>
          <w:rFonts w:hint="eastAsia"/>
          <w:lang w:eastAsia="zh-CN"/>
        </w:rPr>
        <w:t>新材料</w:t>
      </w:r>
      <w:r>
        <w:rPr>
          <w:rFonts w:hint="eastAsia" w:ascii="宋体" w:hAnsi="宋体" w:cs="宋体"/>
          <w:szCs w:val="21"/>
        </w:rPr>
        <w:t>产业</w:t>
      </w:r>
      <w:r>
        <w:rPr>
          <w:rFonts w:hint="eastAsia"/>
        </w:rPr>
        <w:t>人才岗位方向及职责</w:t>
      </w:r>
      <w:bookmarkEnd w:id="93"/>
      <w:bookmarkEnd w:id="94"/>
      <w:bookmarkEnd w:id="95"/>
      <w:bookmarkEnd w:id="96"/>
      <w:bookmarkEnd w:id="97"/>
      <w:bookmarkEnd w:id="98"/>
      <w:bookmarkEnd w:id="99"/>
      <w:bookmarkEnd w:id="100"/>
      <w:bookmarkEnd w:id="101"/>
      <w:bookmarkStart w:id="102" w:name="_Toc20303"/>
      <w:bookmarkStart w:id="103" w:name="_Toc15879"/>
      <w:bookmarkStart w:id="104" w:name="_Toc25920"/>
      <w:bookmarkStart w:id="105" w:name="_Toc25599"/>
      <w:bookmarkStart w:id="106" w:name="_Toc26784"/>
      <w:bookmarkStart w:id="107" w:name="_Toc107996623"/>
      <w:bookmarkStart w:id="108" w:name="_Toc31830"/>
      <w:bookmarkStart w:id="109" w:name="_Toc31422"/>
      <w:bookmarkStart w:id="110" w:name="_Toc5020"/>
    </w:p>
    <w:bookmarkEnd w:id="102"/>
    <w:bookmarkEnd w:id="103"/>
    <w:bookmarkEnd w:id="104"/>
    <w:bookmarkEnd w:id="105"/>
    <w:bookmarkEnd w:id="106"/>
    <w:bookmarkEnd w:id="107"/>
    <w:bookmarkEnd w:id="108"/>
    <w:bookmarkEnd w:id="109"/>
    <w:bookmarkEnd w:id="110"/>
    <w:p w14:paraId="5935DA6C">
      <w:pPr>
        <w:pStyle w:val="39"/>
        <w:spacing w:line="240" w:lineRule="auto"/>
      </w:pPr>
      <w:r>
        <w:rPr>
          <w:rFonts w:hint="eastAsia"/>
          <w:lang w:eastAsia="zh-CN"/>
        </w:rPr>
        <w:t>新材料</w:t>
      </w:r>
      <w:r>
        <w:rPr>
          <w:rFonts w:hint="eastAsia"/>
        </w:rPr>
        <w:t>产业人才岗位包括半导体领域、高端装备领域、</w:t>
      </w:r>
      <w:r>
        <w:rPr>
          <w:rFonts w:hint="eastAsia"/>
          <w:lang w:val="en-US" w:eastAsia="zh-CN"/>
        </w:rPr>
        <w:t>生物医药领域、新能源领域4</w:t>
      </w:r>
      <w:r>
        <w:rPr>
          <w:rFonts w:hint="eastAsia"/>
        </w:rPr>
        <w:t>个方向，主要涉及以下</w:t>
      </w:r>
      <w:r>
        <w:rPr>
          <w:rFonts w:hint="eastAsia"/>
          <w:lang w:val="en-US" w:eastAsia="zh-CN"/>
        </w:rPr>
        <w:t>16</w:t>
      </w:r>
      <w:r>
        <w:rPr>
          <w:rFonts w:hint="eastAsia"/>
        </w:rPr>
        <w:t>个岗位，具体如表1所示。</w:t>
      </w:r>
    </w:p>
    <w:p w14:paraId="4232DF9B">
      <w:pPr>
        <w:pStyle w:val="73"/>
        <w:spacing w:before="156" w:after="156"/>
        <w:rPr>
          <w:rFonts w:hint="default"/>
        </w:rPr>
      </w:pPr>
      <w:r>
        <w:t xml:space="preserve">表1  </w:t>
      </w:r>
      <w:r>
        <w:rPr>
          <w:rFonts w:hint="eastAsia"/>
          <w:lang w:eastAsia="zh-CN"/>
        </w:rPr>
        <w:t>新材料</w:t>
      </w:r>
      <w:r>
        <w:rPr>
          <w:rFonts w:ascii="宋体" w:hAnsi="宋体" w:cs="宋体"/>
          <w:szCs w:val="21"/>
        </w:rPr>
        <w:t>产业</w:t>
      </w:r>
      <w:r>
        <w:t>人才主要岗位及职责</w:t>
      </w:r>
    </w:p>
    <w:tbl>
      <w:tblPr>
        <w:tblStyle w:val="25"/>
        <w:tblW w:w="96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585"/>
        <w:gridCol w:w="2580"/>
        <w:gridCol w:w="4861"/>
      </w:tblGrid>
      <w:tr w14:paraId="4C87F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39" w:type="dxa"/>
            <w:shd w:val="clear" w:color="auto" w:fill="auto"/>
            <w:noWrap/>
            <w:vAlign w:val="center"/>
          </w:tcPr>
          <w:p w14:paraId="1BA87184">
            <w:pPr>
              <w:pStyle w:val="78"/>
              <w:ind w:firstLine="0" w:firstLineChars="0"/>
              <w:jc w:val="center"/>
              <w:rPr>
                <w:rFonts w:hint="eastAsia" w:ascii="Times New Roman" w:hAnsi="Times New Roman" w:eastAsia="宋体" w:cs="宋体"/>
                <w:sz w:val="18"/>
                <w:szCs w:val="18"/>
                <w:lang w:val="en-US" w:eastAsia="zh-CN"/>
              </w:rPr>
            </w:pPr>
            <w:r>
              <w:rPr>
                <w:rFonts w:hint="eastAsia" w:ascii="Times New Roman" w:hAnsi="Times New Roman" w:eastAsia="宋体" w:cs="宋体"/>
                <w:b/>
                <w:bCs/>
                <w:sz w:val="18"/>
                <w:szCs w:val="18"/>
                <w:lang w:val="en-US" w:eastAsia="zh-CN" w:bidi="ar"/>
              </w:rPr>
              <w:t>序号</w:t>
            </w:r>
          </w:p>
        </w:tc>
        <w:tc>
          <w:tcPr>
            <w:tcW w:w="1585" w:type="dxa"/>
            <w:shd w:val="clear" w:color="auto" w:fill="auto"/>
            <w:noWrap/>
            <w:vAlign w:val="center"/>
          </w:tcPr>
          <w:p w14:paraId="26771F7F">
            <w:pPr>
              <w:jc w:val="center"/>
              <w:textAlignment w:val="center"/>
              <w:rPr>
                <w:rFonts w:hint="eastAsia" w:ascii="Times New Roman" w:hAnsi="Times New Roman" w:eastAsia="宋体" w:cs="宋体"/>
                <w:b/>
                <w:bCs/>
                <w:sz w:val="18"/>
                <w:szCs w:val="18"/>
                <w:lang w:bidi="ar"/>
              </w:rPr>
            </w:pPr>
            <w:r>
              <w:rPr>
                <w:rFonts w:hint="eastAsia" w:ascii="Times New Roman" w:hAnsi="Times New Roman" w:eastAsia="宋体" w:cs="宋体"/>
                <w:b/>
                <w:bCs/>
                <w:sz w:val="18"/>
                <w:szCs w:val="18"/>
                <w:lang w:bidi="ar"/>
              </w:rPr>
              <w:t>方向</w:t>
            </w:r>
          </w:p>
        </w:tc>
        <w:tc>
          <w:tcPr>
            <w:tcW w:w="2580" w:type="dxa"/>
            <w:shd w:val="clear" w:color="auto" w:fill="auto"/>
            <w:vAlign w:val="center"/>
          </w:tcPr>
          <w:p w14:paraId="47EE0690">
            <w:pPr>
              <w:jc w:val="center"/>
              <w:textAlignment w:val="center"/>
              <w:rPr>
                <w:rFonts w:hint="eastAsia" w:ascii="Times New Roman" w:hAnsi="Times New Roman" w:eastAsia="宋体" w:cs="宋体"/>
                <w:b/>
                <w:bCs/>
                <w:sz w:val="18"/>
                <w:szCs w:val="18"/>
                <w:lang w:bidi="ar"/>
              </w:rPr>
            </w:pPr>
            <w:r>
              <w:rPr>
                <w:rFonts w:hint="eastAsia" w:ascii="Times New Roman" w:hAnsi="Times New Roman" w:eastAsia="宋体" w:cs="宋体"/>
                <w:b/>
                <w:bCs/>
                <w:sz w:val="18"/>
                <w:szCs w:val="18"/>
                <w:lang w:bidi="ar"/>
              </w:rPr>
              <w:t>岗位名称</w:t>
            </w:r>
          </w:p>
        </w:tc>
        <w:tc>
          <w:tcPr>
            <w:tcW w:w="4861" w:type="dxa"/>
            <w:shd w:val="clear" w:color="auto" w:fill="auto"/>
            <w:vAlign w:val="center"/>
          </w:tcPr>
          <w:p w14:paraId="50CF3FF8">
            <w:pPr>
              <w:jc w:val="center"/>
              <w:textAlignment w:val="center"/>
              <w:rPr>
                <w:rFonts w:hint="eastAsia" w:ascii="Times New Roman" w:hAnsi="Times New Roman" w:eastAsia="宋体" w:cs="宋体"/>
                <w:b/>
                <w:bCs/>
                <w:sz w:val="18"/>
                <w:szCs w:val="18"/>
                <w:lang w:bidi="ar"/>
              </w:rPr>
            </w:pPr>
            <w:r>
              <w:rPr>
                <w:rFonts w:hint="eastAsia" w:ascii="Times New Roman" w:hAnsi="Times New Roman" w:eastAsia="宋体" w:cs="宋体"/>
                <w:b/>
                <w:bCs/>
                <w:sz w:val="18"/>
                <w:szCs w:val="18"/>
                <w:lang w:bidi="ar"/>
              </w:rPr>
              <w:t>岗位职责</w:t>
            </w:r>
          </w:p>
        </w:tc>
      </w:tr>
      <w:tr w14:paraId="33FE8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shd w:val="clear" w:color="auto" w:fill="auto"/>
            <w:noWrap/>
            <w:vAlign w:val="center"/>
          </w:tcPr>
          <w:p w14:paraId="560966D1">
            <w:pPr>
              <w:pStyle w:val="78"/>
              <w:ind w:firstLine="0" w:firstLineChars="0"/>
              <w:jc w:val="center"/>
              <w:rPr>
                <w:rFonts w:ascii="Times New Roman" w:hAnsi="Times New Roman" w:eastAsia="宋体" w:cs="宋体"/>
                <w:sz w:val="18"/>
                <w:szCs w:val="18"/>
              </w:rPr>
            </w:pPr>
            <w:r>
              <w:rPr>
                <w:rFonts w:hint="eastAsia" w:ascii="Times New Roman" w:hAnsi="Times New Roman" w:eastAsia="宋体" w:cs="宋体"/>
                <w:sz w:val="18"/>
                <w:szCs w:val="18"/>
                <w:lang w:val="en-US" w:eastAsia="zh-CN"/>
              </w:rPr>
              <w:t>1</w:t>
            </w:r>
          </w:p>
        </w:tc>
        <w:tc>
          <w:tcPr>
            <w:tcW w:w="1585" w:type="dxa"/>
            <w:vMerge w:val="restart"/>
            <w:shd w:val="clear" w:color="auto" w:fill="auto"/>
            <w:noWrap/>
            <w:vAlign w:val="center"/>
          </w:tcPr>
          <w:p w14:paraId="31739BDB">
            <w:pPr>
              <w:pStyle w:val="64"/>
              <w:rPr>
                <w:rFonts w:hint="eastAsia"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半导体领域</w:t>
            </w:r>
          </w:p>
          <w:p w14:paraId="23AD0EA6">
            <w:pPr>
              <w:pStyle w:val="64"/>
              <w:rPr>
                <w:rFonts w:hint="default" w:ascii="Times New Roman" w:hAnsi="Times New Roman"/>
                <w:sz w:val="18"/>
              </w:rPr>
            </w:pPr>
          </w:p>
        </w:tc>
        <w:tc>
          <w:tcPr>
            <w:tcW w:w="2580" w:type="dxa"/>
            <w:shd w:val="clear" w:color="auto" w:fill="auto"/>
            <w:vAlign w:val="center"/>
          </w:tcPr>
          <w:p w14:paraId="64B5FE3E">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半导体材料研发工程师</w:t>
            </w:r>
          </w:p>
        </w:tc>
        <w:tc>
          <w:tcPr>
            <w:tcW w:w="4861" w:type="dxa"/>
            <w:shd w:val="clear" w:color="auto" w:fill="auto"/>
            <w:vAlign w:val="center"/>
          </w:tcPr>
          <w:p w14:paraId="2DB27FB9">
            <w:pPr>
              <w:pStyle w:val="64"/>
              <w:jc w:val="left"/>
              <w:rPr>
                <w:rFonts w:hint="default" w:ascii="Times New Roman" w:hAnsi="Times New Roman"/>
                <w:sz w:val="18"/>
              </w:rPr>
            </w:pPr>
            <w:r>
              <w:rPr>
                <w:rFonts w:ascii="Times New Roman" w:hAnsi="Times New Roman" w:cs="宋体"/>
                <w:color w:val="auto"/>
                <w:sz w:val="18"/>
              </w:rPr>
              <w:t>负责芯片各制造工艺环节所需的材料研发验证工作</w:t>
            </w:r>
          </w:p>
        </w:tc>
      </w:tr>
      <w:tr w14:paraId="4884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shd w:val="clear" w:color="auto" w:fill="auto"/>
            <w:noWrap/>
            <w:vAlign w:val="center"/>
          </w:tcPr>
          <w:p w14:paraId="51C37028">
            <w:pPr>
              <w:pStyle w:val="78"/>
              <w:ind w:firstLine="0" w:firstLineChars="0"/>
              <w:jc w:val="center"/>
              <w:rPr>
                <w:rFonts w:ascii="Times New Roman" w:hAnsi="Times New Roman" w:eastAsia="宋体" w:cs="宋体"/>
                <w:sz w:val="18"/>
                <w:szCs w:val="18"/>
              </w:rPr>
            </w:pPr>
            <w:r>
              <w:rPr>
                <w:rFonts w:hint="eastAsia" w:ascii="Times New Roman" w:hAnsi="Times New Roman" w:eastAsia="宋体" w:cs="宋体"/>
                <w:sz w:val="18"/>
                <w:szCs w:val="18"/>
                <w:lang w:val="en-US" w:eastAsia="zh-CN"/>
              </w:rPr>
              <w:t>2</w:t>
            </w:r>
          </w:p>
        </w:tc>
        <w:tc>
          <w:tcPr>
            <w:tcW w:w="1585" w:type="dxa"/>
            <w:vMerge w:val="continue"/>
            <w:shd w:val="clear" w:color="auto" w:fill="auto"/>
            <w:noWrap/>
            <w:vAlign w:val="center"/>
          </w:tcPr>
          <w:p w14:paraId="0B755693">
            <w:pPr>
              <w:pStyle w:val="64"/>
              <w:rPr>
                <w:rFonts w:hint="default" w:ascii="Times New Roman" w:hAnsi="Times New Roman"/>
                <w:sz w:val="18"/>
                <w:lang w:eastAsia="zh-Hans"/>
              </w:rPr>
            </w:pPr>
          </w:p>
        </w:tc>
        <w:tc>
          <w:tcPr>
            <w:tcW w:w="2580" w:type="dxa"/>
            <w:shd w:val="clear" w:color="auto" w:fill="auto"/>
            <w:vAlign w:val="center"/>
          </w:tcPr>
          <w:p w14:paraId="63ECA722">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半导体材料工艺工程师</w:t>
            </w:r>
          </w:p>
        </w:tc>
        <w:tc>
          <w:tcPr>
            <w:tcW w:w="4861" w:type="dxa"/>
            <w:shd w:val="clear" w:color="auto" w:fill="auto"/>
            <w:vAlign w:val="center"/>
          </w:tcPr>
          <w:p w14:paraId="170546D8">
            <w:pPr>
              <w:pStyle w:val="64"/>
              <w:jc w:val="left"/>
              <w:rPr>
                <w:rFonts w:hint="default" w:ascii="Times New Roman" w:hAnsi="Times New Roman"/>
                <w:sz w:val="18"/>
              </w:rPr>
            </w:pPr>
            <w:r>
              <w:rPr>
                <w:rFonts w:ascii="Times New Roman" w:hAnsi="Times New Roman" w:cs="宋体"/>
                <w:color w:val="auto"/>
                <w:sz w:val="18"/>
              </w:rPr>
              <w:t>负责已完成研发的半导体材料量产工艺开发与优化工作</w:t>
            </w:r>
          </w:p>
        </w:tc>
      </w:tr>
      <w:tr w14:paraId="570D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shd w:val="clear" w:color="auto" w:fill="auto"/>
            <w:noWrap/>
            <w:vAlign w:val="center"/>
          </w:tcPr>
          <w:p w14:paraId="7A594EAA">
            <w:pPr>
              <w:pStyle w:val="78"/>
              <w:ind w:firstLine="0" w:firstLineChars="0"/>
              <w:jc w:val="center"/>
              <w:rPr>
                <w:rFonts w:ascii="Times New Roman" w:hAnsi="Times New Roman" w:eastAsia="宋体" w:cs="宋体"/>
                <w:sz w:val="18"/>
                <w:szCs w:val="18"/>
              </w:rPr>
            </w:pPr>
            <w:r>
              <w:rPr>
                <w:rFonts w:hint="eastAsia" w:ascii="Times New Roman" w:hAnsi="Times New Roman" w:eastAsia="宋体" w:cs="宋体"/>
                <w:sz w:val="18"/>
                <w:szCs w:val="18"/>
              </w:rPr>
              <w:t>3</w:t>
            </w:r>
          </w:p>
        </w:tc>
        <w:tc>
          <w:tcPr>
            <w:tcW w:w="1585" w:type="dxa"/>
            <w:vMerge w:val="continue"/>
            <w:shd w:val="clear" w:color="auto" w:fill="auto"/>
            <w:noWrap/>
            <w:vAlign w:val="center"/>
          </w:tcPr>
          <w:p w14:paraId="3AEE6BF1">
            <w:pPr>
              <w:pStyle w:val="64"/>
              <w:rPr>
                <w:rFonts w:hint="default" w:ascii="Times New Roman" w:hAnsi="Times New Roman"/>
                <w:sz w:val="18"/>
                <w:lang w:eastAsia="en-US"/>
              </w:rPr>
            </w:pPr>
          </w:p>
        </w:tc>
        <w:tc>
          <w:tcPr>
            <w:tcW w:w="2580" w:type="dxa"/>
            <w:shd w:val="clear" w:color="auto" w:fill="auto"/>
            <w:vAlign w:val="center"/>
          </w:tcPr>
          <w:p w14:paraId="789F3FAD">
            <w:pPr>
              <w:pStyle w:val="64"/>
              <w:rPr>
                <w:rFonts w:hint="default" w:ascii="Times New Roman" w:hAnsi="Times New Roman" w:eastAsia="宋体" w:cs="Times New Roman"/>
                <w:b w:val="0"/>
                <w:bCs w:val="0"/>
                <w:color w:val="000000" w:themeColor="text1"/>
                <w:sz w:val="18"/>
                <w:szCs w:val="18"/>
                <w:lang w:val="en-US" w:eastAsia="zh-Hans" w:bidi="ar-SA"/>
                <w14:textFill>
                  <w14:solidFill>
                    <w14:schemeClr w14:val="tx1"/>
                  </w14:solidFill>
                </w14:textFill>
              </w:rPr>
            </w:pPr>
            <w:r>
              <w:rPr>
                <w:rFonts w:hint="eastAsia" w:ascii="Times New Roman" w:hAnsi="Times New Roman"/>
                <w:b w:val="0"/>
                <w:bCs w:val="0"/>
                <w:sz w:val="18"/>
                <w:lang w:val="en-US" w:eastAsia="zh-CN"/>
              </w:rPr>
              <w:t>AI辅助材料设计工程师</w:t>
            </w:r>
          </w:p>
        </w:tc>
        <w:tc>
          <w:tcPr>
            <w:tcW w:w="4861" w:type="dxa"/>
            <w:shd w:val="clear" w:color="auto" w:fill="auto"/>
            <w:vAlign w:val="center"/>
          </w:tcPr>
          <w:p w14:paraId="05A512C6">
            <w:pPr>
              <w:pStyle w:val="64"/>
              <w:jc w:val="left"/>
              <w:rPr>
                <w:rFonts w:hint="default" w:ascii="Times New Roman" w:hAnsi="Times New Roman"/>
                <w:sz w:val="18"/>
                <w:lang w:eastAsia="zh-Hans"/>
              </w:rPr>
            </w:pPr>
            <w:r>
              <w:rPr>
                <w:rFonts w:ascii="Times New Roman" w:hAnsi="Times New Roman" w:cs="宋体"/>
                <w:color w:val="auto"/>
                <w:sz w:val="18"/>
              </w:rPr>
              <w:t>负责利用AI手段提升半导体材料研发效率</w:t>
            </w:r>
          </w:p>
        </w:tc>
      </w:tr>
      <w:tr w14:paraId="724BD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71C85ED9">
            <w:pPr>
              <w:pStyle w:val="78"/>
              <w:ind w:firstLine="0" w:firstLineChars="0"/>
              <w:jc w:val="center"/>
              <w:rPr>
                <w:rFonts w:ascii="Times New Roman" w:hAnsi="Times New Roman" w:eastAsia="宋体" w:cs="宋体"/>
                <w:sz w:val="18"/>
                <w:szCs w:val="18"/>
              </w:rPr>
            </w:pPr>
            <w:bookmarkStart w:id="111" w:name="_Toc1246"/>
            <w:bookmarkStart w:id="112" w:name="_Toc107996624"/>
            <w:bookmarkStart w:id="113" w:name="_Toc11533"/>
            <w:bookmarkStart w:id="114" w:name="_Toc7825"/>
            <w:bookmarkStart w:id="115" w:name="_Toc20231"/>
            <w:bookmarkStart w:id="116" w:name="_Toc9750"/>
            <w:bookmarkStart w:id="117" w:name="_Toc11994"/>
            <w:r>
              <w:rPr>
                <w:rFonts w:ascii="Times New Roman" w:hAnsi="Times New Roman" w:eastAsia="宋体" w:cs="宋体"/>
                <w:sz w:val="18"/>
                <w:szCs w:val="18"/>
              </w:rPr>
              <w:t>4</w:t>
            </w:r>
          </w:p>
        </w:tc>
        <w:tc>
          <w:tcPr>
            <w:tcW w:w="1585" w:type="dxa"/>
            <w:vMerge w:val="restart"/>
            <w:shd w:val="clear" w:color="auto" w:fill="auto"/>
            <w:vAlign w:val="center"/>
          </w:tcPr>
          <w:p w14:paraId="766CCFE8">
            <w:pPr>
              <w:pStyle w:val="64"/>
              <w:rPr>
                <w:rFonts w:hint="eastAsia"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高端装备领域</w:t>
            </w:r>
          </w:p>
          <w:p w14:paraId="5B917E96">
            <w:pPr>
              <w:pStyle w:val="64"/>
              <w:rPr>
                <w:rFonts w:hint="default" w:ascii="Times New Roman" w:hAnsi="Times New Roman"/>
                <w:sz w:val="18"/>
              </w:rPr>
            </w:pPr>
          </w:p>
        </w:tc>
        <w:tc>
          <w:tcPr>
            <w:tcW w:w="2580" w:type="dxa"/>
            <w:shd w:val="clear" w:color="auto" w:fill="auto"/>
            <w:vAlign w:val="center"/>
          </w:tcPr>
          <w:p w14:paraId="624F80EB">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超材料研发工程师</w:t>
            </w:r>
          </w:p>
        </w:tc>
        <w:tc>
          <w:tcPr>
            <w:tcW w:w="4861" w:type="dxa"/>
            <w:shd w:val="clear" w:color="auto" w:fill="auto"/>
            <w:vAlign w:val="center"/>
          </w:tcPr>
          <w:p w14:paraId="7F8EB0D9">
            <w:pPr>
              <w:pStyle w:val="64"/>
              <w:tabs>
                <w:tab w:val="left" w:pos="1268"/>
                <w:tab w:val="clear" w:pos="4201"/>
              </w:tabs>
              <w:jc w:val="left"/>
              <w:rPr>
                <w:rFonts w:hint="eastAsia" w:ascii="Times New Roman" w:hAnsi="Times New Roman" w:eastAsia="宋体"/>
                <w:sz w:val="18"/>
                <w:lang w:eastAsia="zh-CN"/>
              </w:rPr>
            </w:pPr>
            <w:r>
              <w:rPr>
                <w:rFonts w:hint="eastAsia" w:ascii="Times New Roman" w:hAnsi="Times New Roman"/>
                <w:sz w:val="18"/>
                <w:lang w:eastAsia="zh-CN"/>
              </w:rPr>
              <w:t>负责超材料结构设计与性能优化，开发具备超常物理特性的新型功能材料</w:t>
            </w:r>
          </w:p>
        </w:tc>
      </w:tr>
      <w:tr w14:paraId="27A6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2309DA2D">
            <w:pPr>
              <w:pStyle w:val="78"/>
              <w:ind w:firstLine="0" w:firstLineChars="0"/>
              <w:jc w:val="center"/>
              <w:rPr>
                <w:rFonts w:ascii="Times New Roman" w:hAnsi="Times New Roman" w:eastAsia="宋体" w:cs="宋体"/>
                <w:sz w:val="18"/>
                <w:szCs w:val="18"/>
              </w:rPr>
            </w:pPr>
            <w:r>
              <w:rPr>
                <w:rFonts w:ascii="Times New Roman" w:hAnsi="Times New Roman" w:eastAsia="宋体" w:cs="宋体"/>
                <w:sz w:val="18"/>
                <w:szCs w:val="18"/>
              </w:rPr>
              <w:t>5</w:t>
            </w:r>
          </w:p>
        </w:tc>
        <w:tc>
          <w:tcPr>
            <w:tcW w:w="1585" w:type="dxa"/>
            <w:vMerge w:val="continue"/>
            <w:vAlign w:val="center"/>
          </w:tcPr>
          <w:p w14:paraId="28B5640E">
            <w:pPr>
              <w:pStyle w:val="64"/>
              <w:rPr>
                <w:rFonts w:hint="default" w:ascii="Times New Roman" w:hAnsi="Times New Roman"/>
                <w:sz w:val="18"/>
                <w:lang w:eastAsia="en-US"/>
              </w:rPr>
            </w:pPr>
          </w:p>
        </w:tc>
        <w:tc>
          <w:tcPr>
            <w:tcW w:w="2580" w:type="dxa"/>
            <w:shd w:val="clear" w:color="auto" w:fill="auto"/>
            <w:vAlign w:val="center"/>
          </w:tcPr>
          <w:p w14:paraId="27461D37">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高性能复合材料研发工程师</w:t>
            </w:r>
          </w:p>
        </w:tc>
        <w:tc>
          <w:tcPr>
            <w:tcW w:w="4861" w:type="dxa"/>
            <w:shd w:val="clear" w:color="auto" w:fill="auto"/>
            <w:vAlign w:val="center"/>
          </w:tcPr>
          <w:p w14:paraId="5E9FBFBA">
            <w:pPr>
              <w:pStyle w:val="64"/>
              <w:jc w:val="left"/>
              <w:rPr>
                <w:rFonts w:hint="default" w:ascii="Times New Roman" w:hAnsi="Times New Roman"/>
                <w:sz w:val="18"/>
              </w:rPr>
            </w:pPr>
            <w:r>
              <w:rPr>
                <w:rFonts w:hint="default" w:ascii="Times New Roman" w:hAnsi="Times New Roman"/>
                <w:sz w:val="18"/>
              </w:rPr>
              <w:t>负责复合材料配方设计及制备工艺开发</w:t>
            </w:r>
          </w:p>
        </w:tc>
      </w:tr>
      <w:tr w14:paraId="0FE0E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05C29A1B">
            <w:pPr>
              <w:pStyle w:val="78"/>
              <w:ind w:firstLine="0" w:firstLineChars="0"/>
              <w:jc w:val="center"/>
              <w:rPr>
                <w:rFonts w:ascii="Times New Roman" w:hAnsi="Times New Roman" w:eastAsia="宋体" w:cs="宋体"/>
                <w:sz w:val="18"/>
                <w:szCs w:val="18"/>
              </w:rPr>
            </w:pPr>
            <w:r>
              <w:rPr>
                <w:rFonts w:ascii="Times New Roman" w:hAnsi="Times New Roman" w:eastAsia="宋体" w:cs="宋体"/>
                <w:sz w:val="18"/>
                <w:szCs w:val="18"/>
              </w:rPr>
              <w:t>6</w:t>
            </w:r>
          </w:p>
        </w:tc>
        <w:tc>
          <w:tcPr>
            <w:tcW w:w="1585" w:type="dxa"/>
            <w:vMerge w:val="continue"/>
            <w:vAlign w:val="center"/>
          </w:tcPr>
          <w:p w14:paraId="0F9929DA">
            <w:pPr>
              <w:pStyle w:val="64"/>
              <w:rPr>
                <w:rFonts w:hint="default" w:ascii="Times New Roman" w:hAnsi="Times New Roman"/>
                <w:sz w:val="18"/>
                <w:lang w:eastAsia="en-US"/>
              </w:rPr>
            </w:pPr>
          </w:p>
        </w:tc>
        <w:tc>
          <w:tcPr>
            <w:tcW w:w="2580" w:type="dxa"/>
            <w:shd w:val="clear" w:color="auto" w:fill="auto"/>
            <w:vAlign w:val="center"/>
          </w:tcPr>
          <w:p w14:paraId="68E98926">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材料成型工艺工程师</w:t>
            </w:r>
          </w:p>
        </w:tc>
        <w:tc>
          <w:tcPr>
            <w:tcW w:w="4861" w:type="dxa"/>
            <w:shd w:val="clear" w:color="auto" w:fill="auto"/>
            <w:vAlign w:val="center"/>
          </w:tcPr>
          <w:p w14:paraId="6186FEA4">
            <w:pPr>
              <w:pStyle w:val="64"/>
              <w:jc w:val="left"/>
              <w:rPr>
                <w:rFonts w:hint="default" w:ascii="Times New Roman" w:hAnsi="Times New Roman"/>
                <w:sz w:val="18"/>
              </w:rPr>
            </w:pPr>
            <w:r>
              <w:rPr>
                <w:rFonts w:hint="default" w:ascii="Times New Roman" w:hAnsi="Times New Roman"/>
                <w:sz w:val="18"/>
              </w:rPr>
              <w:t>负责材料成型工艺开发与参数优化</w:t>
            </w:r>
          </w:p>
        </w:tc>
      </w:tr>
      <w:tr w14:paraId="793B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67E5C2CA">
            <w:pPr>
              <w:pStyle w:val="78"/>
              <w:ind w:firstLine="0" w:firstLineChars="0"/>
              <w:jc w:val="center"/>
              <w:rPr>
                <w:rFonts w:ascii="Times New Roman" w:hAnsi="Times New Roman" w:eastAsia="宋体" w:cs="宋体"/>
                <w:sz w:val="18"/>
                <w:szCs w:val="18"/>
              </w:rPr>
            </w:pPr>
            <w:r>
              <w:rPr>
                <w:rFonts w:ascii="Times New Roman" w:hAnsi="Times New Roman" w:eastAsia="宋体" w:cs="宋体"/>
                <w:sz w:val="18"/>
                <w:szCs w:val="18"/>
              </w:rPr>
              <w:t>7</w:t>
            </w:r>
          </w:p>
        </w:tc>
        <w:tc>
          <w:tcPr>
            <w:tcW w:w="1585" w:type="dxa"/>
            <w:vMerge w:val="continue"/>
            <w:vAlign w:val="center"/>
          </w:tcPr>
          <w:p w14:paraId="6BC11C9D">
            <w:pPr>
              <w:pStyle w:val="64"/>
              <w:rPr>
                <w:rFonts w:hint="default" w:ascii="Times New Roman" w:hAnsi="Times New Roman"/>
                <w:sz w:val="18"/>
                <w:lang w:eastAsia="en-US"/>
              </w:rPr>
            </w:pPr>
          </w:p>
        </w:tc>
        <w:tc>
          <w:tcPr>
            <w:tcW w:w="2580" w:type="dxa"/>
            <w:shd w:val="clear" w:color="auto" w:fill="auto"/>
            <w:vAlign w:val="center"/>
          </w:tcPr>
          <w:p w14:paraId="175087FF">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前沿材料应用工程师</w:t>
            </w:r>
          </w:p>
        </w:tc>
        <w:tc>
          <w:tcPr>
            <w:tcW w:w="4861" w:type="dxa"/>
            <w:shd w:val="clear" w:color="auto" w:fill="auto"/>
            <w:vAlign w:val="center"/>
          </w:tcPr>
          <w:p w14:paraId="298941D4">
            <w:pPr>
              <w:pStyle w:val="64"/>
              <w:jc w:val="left"/>
              <w:rPr>
                <w:rFonts w:hint="default" w:ascii="Times New Roman" w:hAnsi="Times New Roman"/>
                <w:sz w:val="18"/>
              </w:rPr>
            </w:pPr>
            <w:r>
              <w:rPr>
                <w:rFonts w:hint="default" w:ascii="Times New Roman" w:hAnsi="Times New Roman"/>
                <w:sz w:val="18"/>
              </w:rPr>
              <w:t>负责</w:t>
            </w:r>
            <w:r>
              <w:rPr>
                <w:rFonts w:hint="eastAsia" w:ascii="Times New Roman" w:hAnsi="Times New Roman"/>
                <w:b w:val="0"/>
                <w:bCs w:val="0"/>
                <w:sz w:val="18"/>
                <w:lang w:val="en-US" w:eastAsia="zh-CN"/>
              </w:rPr>
              <w:t>前沿</w:t>
            </w:r>
            <w:r>
              <w:rPr>
                <w:rFonts w:hint="default" w:ascii="Times New Roman" w:hAnsi="Times New Roman"/>
                <w:sz w:val="18"/>
              </w:rPr>
              <w:t>新型材料在装备制造中的导入验证，开发多场景应用解决方案</w:t>
            </w:r>
          </w:p>
        </w:tc>
      </w:tr>
      <w:tr w14:paraId="285BD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5EE69962">
            <w:pPr>
              <w:pStyle w:val="78"/>
              <w:ind w:firstLine="0" w:firstLineChars="0"/>
              <w:jc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8</w:t>
            </w:r>
          </w:p>
        </w:tc>
        <w:tc>
          <w:tcPr>
            <w:tcW w:w="1585" w:type="dxa"/>
            <w:vMerge w:val="restart"/>
            <w:shd w:val="clear" w:color="auto" w:fill="auto"/>
            <w:vAlign w:val="center"/>
          </w:tcPr>
          <w:p w14:paraId="74196C57">
            <w:pPr>
              <w:pStyle w:val="64"/>
              <w:rPr>
                <w:rFonts w:hint="eastAsia"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生物医药领域</w:t>
            </w:r>
          </w:p>
          <w:p w14:paraId="0DCF27F1">
            <w:pPr>
              <w:pStyle w:val="64"/>
              <w:rPr>
                <w:rFonts w:hint="default" w:ascii="Times New Roman" w:hAnsi="Times New Roman"/>
                <w:sz w:val="18"/>
              </w:rPr>
            </w:pPr>
          </w:p>
        </w:tc>
        <w:tc>
          <w:tcPr>
            <w:tcW w:w="2580" w:type="dxa"/>
            <w:shd w:val="clear" w:color="auto" w:fill="auto"/>
            <w:vAlign w:val="center"/>
          </w:tcPr>
          <w:p w14:paraId="24536472">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医疗器械材料研发工程师</w:t>
            </w:r>
          </w:p>
        </w:tc>
        <w:tc>
          <w:tcPr>
            <w:tcW w:w="4861" w:type="dxa"/>
            <w:shd w:val="clear" w:color="auto" w:fill="auto"/>
            <w:vAlign w:val="center"/>
          </w:tcPr>
          <w:p w14:paraId="4199D2C9">
            <w:pPr>
              <w:pStyle w:val="64"/>
              <w:jc w:val="left"/>
              <w:rPr>
                <w:rFonts w:hint="eastAsia" w:ascii="Times New Roman" w:hAnsi="Times New Roman" w:eastAsia="宋体"/>
                <w:sz w:val="18"/>
                <w:lang w:val="en-US" w:eastAsia="zh-CN"/>
              </w:rPr>
            </w:pPr>
            <w:r>
              <w:rPr>
                <w:rFonts w:hint="eastAsia" w:ascii="Times New Roman" w:hAnsi="Times New Roman"/>
                <w:sz w:val="18"/>
                <w:lang w:val="en-US" w:eastAsia="zh-CN"/>
              </w:rPr>
              <w:t>负责开发符合临床安全标准的</w:t>
            </w:r>
            <w:r>
              <w:rPr>
                <w:rFonts w:hint="eastAsia" w:ascii="Times New Roman" w:hAnsi="Times New Roman"/>
                <w:b w:val="0"/>
                <w:bCs w:val="0"/>
                <w:sz w:val="18"/>
                <w:lang w:val="en-US" w:eastAsia="zh-CN"/>
              </w:rPr>
              <w:t>医疗器械材料</w:t>
            </w:r>
          </w:p>
        </w:tc>
      </w:tr>
      <w:tr w14:paraId="4DF9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2EF40157">
            <w:pPr>
              <w:pStyle w:val="78"/>
              <w:ind w:firstLine="0" w:firstLineChars="0"/>
              <w:jc w:val="center"/>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9</w:t>
            </w:r>
          </w:p>
        </w:tc>
        <w:tc>
          <w:tcPr>
            <w:tcW w:w="1585" w:type="dxa"/>
            <w:vMerge w:val="continue"/>
            <w:vAlign w:val="center"/>
          </w:tcPr>
          <w:p w14:paraId="344E5A91">
            <w:pPr>
              <w:pStyle w:val="64"/>
              <w:rPr>
                <w:rFonts w:hint="default" w:ascii="Times New Roman" w:hAnsi="Times New Roman"/>
                <w:sz w:val="18"/>
                <w:lang w:eastAsia="en-US"/>
              </w:rPr>
            </w:pPr>
          </w:p>
        </w:tc>
        <w:tc>
          <w:tcPr>
            <w:tcW w:w="2580" w:type="dxa"/>
            <w:shd w:val="clear" w:color="auto" w:fill="auto"/>
            <w:vAlign w:val="center"/>
          </w:tcPr>
          <w:p w14:paraId="46D5FF72">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药物制剂研发工程师</w:t>
            </w:r>
          </w:p>
        </w:tc>
        <w:tc>
          <w:tcPr>
            <w:tcW w:w="4861" w:type="dxa"/>
            <w:shd w:val="clear" w:color="auto" w:fill="auto"/>
            <w:vAlign w:val="center"/>
          </w:tcPr>
          <w:p w14:paraId="109DDCFF">
            <w:pPr>
              <w:pStyle w:val="64"/>
              <w:jc w:val="left"/>
              <w:rPr>
                <w:rFonts w:hint="default" w:ascii="Times New Roman" w:hAnsi="Times New Roman" w:eastAsia="宋体"/>
                <w:sz w:val="18"/>
                <w:lang w:val="en-US" w:eastAsia="zh-CN"/>
              </w:rPr>
            </w:pPr>
            <w:r>
              <w:rPr>
                <w:rFonts w:hint="eastAsia" w:ascii="Times New Roman" w:hAnsi="Times New Roman"/>
                <w:sz w:val="18"/>
                <w:lang w:val="en-US" w:eastAsia="zh-CN"/>
              </w:rPr>
              <w:t>负责药物制剂相关材料的研发和应用</w:t>
            </w:r>
          </w:p>
        </w:tc>
      </w:tr>
      <w:tr w14:paraId="203B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499E8943">
            <w:pPr>
              <w:pStyle w:val="78"/>
              <w:ind w:firstLine="0" w:firstLineChars="0"/>
              <w:jc w:val="center"/>
              <w:rPr>
                <w:rFonts w:hint="eastAsia" w:ascii="Times New Roman" w:hAnsi="Times New Roman" w:eastAsia="宋体" w:cs="宋体"/>
                <w:sz w:val="18"/>
                <w:szCs w:val="18"/>
                <w:lang w:val="en-US" w:eastAsia="zh-CN"/>
              </w:rPr>
            </w:pPr>
            <w:r>
              <w:rPr>
                <w:rFonts w:ascii="Times New Roman" w:hAnsi="Times New Roman" w:eastAsia="宋体" w:cs="宋体"/>
                <w:sz w:val="18"/>
                <w:szCs w:val="18"/>
              </w:rPr>
              <w:t>1</w:t>
            </w:r>
            <w:r>
              <w:rPr>
                <w:rFonts w:hint="eastAsia" w:ascii="Times New Roman" w:hAnsi="Times New Roman" w:eastAsia="宋体" w:cs="宋体"/>
                <w:sz w:val="18"/>
                <w:szCs w:val="18"/>
                <w:lang w:val="en-US" w:eastAsia="zh-CN"/>
              </w:rPr>
              <w:t>0</w:t>
            </w:r>
          </w:p>
        </w:tc>
        <w:tc>
          <w:tcPr>
            <w:tcW w:w="1585" w:type="dxa"/>
            <w:vMerge w:val="continue"/>
            <w:vAlign w:val="center"/>
          </w:tcPr>
          <w:p w14:paraId="7FEC7F93">
            <w:pPr>
              <w:pStyle w:val="64"/>
              <w:rPr>
                <w:rFonts w:hint="default" w:ascii="Times New Roman" w:hAnsi="Times New Roman"/>
                <w:sz w:val="18"/>
                <w:lang w:eastAsia="en-US"/>
              </w:rPr>
            </w:pPr>
          </w:p>
        </w:tc>
        <w:tc>
          <w:tcPr>
            <w:tcW w:w="2580" w:type="dxa"/>
            <w:shd w:val="clear" w:color="auto" w:fill="auto"/>
            <w:vAlign w:val="center"/>
          </w:tcPr>
          <w:p w14:paraId="7190655A">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质量控制与检测工程师</w:t>
            </w:r>
          </w:p>
        </w:tc>
        <w:tc>
          <w:tcPr>
            <w:tcW w:w="4861" w:type="dxa"/>
            <w:shd w:val="clear" w:color="auto" w:fill="auto"/>
            <w:vAlign w:val="center"/>
          </w:tcPr>
          <w:p w14:paraId="6720B084">
            <w:pPr>
              <w:pStyle w:val="64"/>
              <w:jc w:val="left"/>
              <w:rPr>
                <w:rFonts w:hint="default" w:ascii="Times New Roman" w:hAnsi="Times New Roman" w:eastAsia="宋体"/>
                <w:sz w:val="18"/>
                <w:lang w:val="en-US" w:eastAsia="zh-CN"/>
              </w:rPr>
            </w:pPr>
            <w:r>
              <w:rPr>
                <w:rFonts w:hint="eastAsia" w:ascii="Times New Roman" w:hAnsi="Times New Roman"/>
                <w:sz w:val="18"/>
                <w:lang w:val="en-US" w:eastAsia="zh-CN"/>
              </w:rPr>
              <w:t>负责</w:t>
            </w:r>
            <w:r>
              <w:rPr>
                <w:rFonts w:hint="eastAsia" w:ascii="Times New Roman" w:hAnsi="Times New Roman"/>
                <w:b w:val="0"/>
                <w:bCs w:val="0"/>
                <w:sz w:val="18"/>
                <w:lang w:val="en-US" w:eastAsia="zh-CN"/>
              </w:rPr>
              <w:t>生物医药材料质量控制与检测</w:t>
            </w:r>
          </w:p>
        </w:tc>
      </w:tr>
      <w:tr w14:paraId="613B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45FAE8E5">
            <w:pPr>
              <w:pStyle w:val="78"/>
              <w:ind w:firstLine="0" w:firstLineChars="0"/>
              <w:jc w:val="center"/>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11</w:t>
            </w:r>
          </w:p>
        </w:tc>
        <w:tc>
          <w:tcPr>
            <w:tcW w:w="1585" w:type="dxa"/>
            <w:vMerge w:val="restart"/>
            <w:shd w:val="clear" w:color="auto" w:fill="auto"/>
            <w:vAlign w:val="center"/>
          </w:tcPr>
          <w:p w14:paraId="59539A7A">
            <w:pPr>
              <w:pStyle w:val="64"/>
              <w:rPr>
                <w:rFonts w:hint="default" w:ascii="Times New Roman" w:hAnsi="Times New Roman" w:eastAsia="宋体" w:cs="Times New Roman"/>
                <w:b w:val="0"/>
                <w:bCs w:val="0"/>
                <w:color w:val="000000" w:themeColor="text1"/>
                <w:sz w:val="18"/>
                <w:szCs w:val="18"/>
                <w:lang w:val="en-US" w:eastAsia="en-US" w:bidi="ar-SA"/>
                <w14:textFill>
                  <w14:solidFill>
                    <w14:schemeClr w14:val="tx1"/>
                  </w14:solidFill>
                </w14:textFill>
              </w:rPr>
            </w:pPr>
            <w:r>
              <w:rPr>
                <w:rFonts w:hint="eastAsia" w:ascii="Times New Roman" w:hAnsi="Times New Roman"/>
                <w:b w:val="0"/>
                <w:bCs w:val="0"/>
                <w:sz w:val="18"/>
                <w:lang w:val="en-US" w:eastAsia="zh-CN"/>
              </w:rPr>
              <w:t>新能源领域</w:t>
            </w:r>
          </w:p>
        </w:tc>
        <w:tc>
          <w:tcPr>
            <w:tcW w:w="2580" w:type="dxa"/>
            <w:shd w:val="clear" w:color="auto" w:fill="auto"/>
            <w:vAlign w:val="center"/>
          </w:tcPr>
          <w:p w14:paraId="1475F1E7">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电池材料研发工程师</w:t>
            </w:r>
          </w:p>
        </w:tc>
        <w:tc>
          <w:tcPr>
            <w:tcW w:w="4861" w:type="dxa"/>
            <w:shd w:val="clear" w:color="auto" w:fill="auto"/>
            <w:vAlign w:val="center"/>
          </w:tcPr>
          <w:p w14:paraId="3B00741F">
            <w:pPr>
              <w:pStyle w:val="64"/>
              <w:jc w:val="left"/>
              <w:rPr>
                <w:rFonts w:hint="default" w:ascii="Times New Roman" w:hAnsi="Times New Roman"/>
                <w:sz w:val="18"/>
              </w:rPr>
            </w:pPr>
            <w:r>
              <w:rPr>
                <w:rFonts w:hint="default" w:ascii="Times New Roman" w:hAnsi="Times New Roman"/>
                <w:sz w:val="18"/>
              </w:rPr>
              <w:t>负责锂离子电池、固态电池等新型电池材料的</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设计、</w:t>
            </w:r>
            <w: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t>研</w:t>
            </w:r>
            <w:r>
              <w:rPr>
                <w:rFonts w:hint="eastAsia" w:ascii="Times New Roman" w:hAnsi="Times New Roman" w:cs="Times New Roman"/>
                <w:color w:val="000000" w:themeColor="text1"/>
                <w:sz w:val="18"/>
                <w:szCs w:val="18"/>
                <w:lang w:val="en-US" w:eastAsia="zh-CN" w:bidi="ar-SA"/>
                <w14:textFill>
                  <w14:solidFill>
                    <w14:schemeClr w14:val="tx1"/>
                  </w14:solidFill>
                </w14:textFill>
              </w:rPr>
              <w:t>发</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与优化</w:t>
            </w:r>
          </w:p>
        </w:tc>
      </w:tr>
      <w:tr w14:paraId="28657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6361CACE">
            <w:pPr>
              <w:pStyle w:val="78"/>
              <w:ind w:firstLine="0" w:firstLineChars="0"/>
              <w:jc w:val="center"/>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12</w:t>
            </w:r>
          </w:p>
        </w:tc>
        <w:tc>
          <w:tcPr>
            <w:tcW w:w="1585" w:type="dxa"/>
            <w:vMerge w:val="continue"/>
            <w:vAlign w:val="center"/>
          </w:tcPr>
          <w:p w14:paraId="111F40A9">
            <w:pPr>
              <w:pStyle w:val="64"/>
              <w:rPr>
                <w:rFonts w:hint="default" w:ascii="Times New Roman" w:hAnsi="Times New Roman"/>
                <w:sz w:val="18"/>
                <w:lang w:eastAsia="en-US"/>
              </w:rPr>
            </w:pPr>
          </w:p>
        </w:tc>
        <w:tc>
          <w:tcPr>
            <w:tcW w:w="2580" w:type="dxa"/>
            <w:shd w:val="clear" w:color="auto" w:fill="auto"/>
            <w:vAlign w:val="center"/>
          </w:tcPr>
          <w:p w14:paraId="520D0696">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光伏材料研发工程师</w:t>
            </w:r>
          </w:p>
        </w:tc>
        <w:tc>
          <w:tcPr>
            <w:tcW w:w="4861" w:type="dxa"/>
            <w:shd w:val="clear" w:color="auto" w:fill="auto"/>
            <w:vAlign w:val="center"/>
          </w:tcPr>
          <w:p w14:paraId="7123B566">
            <w:pPr>
              <w:pStyle w:val="64"/>
              <w:jc w:val="left"/>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bidi="ar-SA"/>
                <w14:textFill>
                  <w14:solidFill>
                    <w14:schemeClr w14:val="tx1"/>
                  </w14:solidFill>
                </w14:textFill>
              </w:rPr>
              <w:t>负责硅基、钙钛矿等</w:t>
            </w:r>
            <w:r>
              <w:rPr>
                <w:rFonts w:hint="eastAsia" w:ascii="Times New Roman" w:hAnsi="Times New Roman"/>
                <w:b w:val="0"/>
                <w:bCs w:val="0"/>
                <w:sz w:val="18"/>
                <w:lang w:val="en-US" w:eastAsia="zh-CN"/>
              </w:rPr>
              <w:t>光伏</w:t>
            </w:r>
            <w:r>
              <w:rPr>
                <w:rFonts w:hint="eastAsia" w:ascii="Times New Roman" w:hAnsi="Times New Roman" w:cs="Times New Roman"/>
                <w:color w:val="000000" w:themeColor="text1"/>
                <w:sz w:val="18"/>
                <w:szCs w:val="18"/>
                <w:lang w:val="en-US" w:eastAsia="zh-CN" w:bidi="ar-SA"/>
                <w14:textFill>
                  <w14:solidFill>
                    <w14:schemeClr w14:val="tx1"/>
                  </w14:solidFill>
                </w14:textFill>
              </w:rPr>
              <w:t>材料的</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设计、</w:t>
            </w:r>
            <w: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t>研</w:t>
            </w:r>
            <w:r>
              <w:rPr>
                <w:rFonts w:hint="eastAsia" w:ascii="Times New Roman" w:hAnsi="Times New Roman" w:cs="Times New Roman"/>
                <w:color w:val="000000" w:themeColor="text1"/>
                <w:sz w:val="18"/>
                <w:szCs w:val="18"/>
                <w:lang w:val="en-US" w:eastAsia="zh-CN" w:bidi="ar-SA"/>
                <w14:textFill>
                  <w14:solidFill>
                    <w14:schemeClr w14:val="tx1"/>
                  </w14:solidFill>
                </w14:textFill>
              </w:rPr>
              <w:t>发</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与优化</w:t>
            </w:r>
          </w:p>
        </w:tc>
      </w:tr>
      <w:tr w14:paraId="44B7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0F650E93">
            <w:pPr>
              <w:pStyle w:val="78"/>
              <w:ind w:firstLine="0" w:firstLineChars="0"/>
              <w:jc w:val="center"/>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13</w:t>
            </w:r>
          </w:p>
        </w:tc>
        <w:tc>
          <w:tcPr>
            <w:tcW w:w="1585" w:type="dxa"/>
            <w:vMerge w:val="continue"/>
            <w:vAlign w:val="center"/>
          </w:tcPr>
          <w:p w14:paraId="1DA6E521">
            <w:pPr>
              <w:pStyle w:val="64"/>
              <w:rPr>
                <w:rFonts w:hint="default" w:ascii="Times New Roman" w:hAnsi="Times New Roman"/>
                <w:sz w:val="18"/>
                <w:lang w:eastAsia="en-US"/>
              </w:rPr>
            </w:pPr>
          </w:p>
        </w:tc>
        <w:tc>
          <w:tcPr>
            <w:tcW w:w="2580" w:type="dxa"/>
            <w:shd w:val="clear" w:color="auto" w:fill="auto"/>
            <w:vAlign w:val="center"/>
          </w:tcPr>
          <w:p w14:paraId="0C4F73FA">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氢能材料研发工程师</w:t>
            </w:r>
          </w:p>
        </w:tc>
        <w:tc>
          <w:tcPr>
            <w:tcW w:w="4861" w:type="dxa"/>
            <w:shd w:val="clear" w:color="auto" w:fill="auto"/>
            <w:vAlign w:val="center"/>
          </w:tcPr>
          <w:p w14:paraId="464E5281">
            <w:pPr>
              <w:pStyle w:val="64"/>
              <w:jc w:val="left"/>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负责</w:t>
            </w:r>
            <w: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t>制氢、储氢</w:t>
            </w:r>
            <w:r>
              <w:rPr>
                <w:rFonts w:hint="eastAsia" w:ascii="Times New Roman" w:hAnsi="Times New Roman" w:cs="Times New Roman"/>
                <w:color w:val="000000" w:themeColor="text1"/>
                <w:sz w:val="18"/>
                <w:szCs w:val="18"/>
                <w:lang w:val="en-US" w:eastAsia="zh-CN" w:bidi="ar-SA"/>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t>运氢</w:t>
            </w:r>
            <w:r>
              <w:rPr>
                <w:rFonts w:hint="eastAsia" w:ascii="Times New Roman" w:hAnsi="Times New Roman" w:cs="Times New Roman"/>
                <w:color w:val="000000" w:themeColor="text1"/>
                <w:sz w:val="18"/>
                <w:szCs w:val="18"/>
                <w:lang w:val="en-US" w:eastAsia="zh-CN" w:bidi="ar-SA"/>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t>用氢材料</w:t>
            </w:r>
            <w:r>
              <w:rPr>
                <w:rFonts w:hint="eastAsia" w:ascii="Times New Roman" w:hAnsi="Times New Roman" w:cs="Times New Roman"/>
                <w:color w:val="000000" w:themeColor="text1"/>
                <w:sz w:val="18"/>
                <w:szCs w:val="18"/>
                <w:lang w:val="en-US" w:eastAsia="zh-CN" w:bidi="ar-SA"/>
                <w14:textFill>
                  <w14:solidFill>
                    <w14:schemeClr w14:val="tx1"/>
                  </w14:solidFill>
                </w14:textFill>
              </w:rPr>
              <w:t>的</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设计、</w:t>
            </w:r>
            <w: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t>研</w:t>
            </w:r>
            <w:r>
              <w:rPr>
                <w:rFonts w:hint="eastAsia" w:ascii="Times New Roman" w:hAnsi="Times New Roman" w:cs="Times New Roman"/>
                <w:color w:val="000000" w:themeColor="text1"/>
                <w:sz w:val="18"/>
                <w:szCs w:val="18"/>
                <w:lang w:val="en-US" w:eastAsia="zh-CN" w:bidi="ar-SA"/>
                <w14:textFill>
                  <w14:solidFill>
                    <w14:schemeClr w14:val="tx1"/>
                  </w14:solidFill>
                </w14:textFill>
              </w:rPr>
              <w:t>发</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与优化</w:t>
            </w:r>
          </w:p>
        </w:tc>
      </w:tr>
      <w:tr w14:paraId="19CD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6242422A">
            <w:pPr>
              <w:pStyle w:val="78"/>
              <w:ind w:firstLine="0" w:firstLineChars="0"/>
              <w:jc w:val="center"/>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14</w:t>
            </w:r>
          </w:p>
        </w:tc>
        <w:tc>
          <w:tcPr>
            <w:tcW w:w="1585" w:type="dxa"/>
            <w:vMerge w:val="continue"/>
            <w:vAlign w:val="center"/>
          </w:tcPr>
          <w:p w14:paraId="523D0387">
            <w:pPr>
              <w:pStyle w:val="64"/>
              <w:rPr>
                <w:rFonts w:hint="default" w:ascii="Times New Roman" w:hAnsi="Times New Roman"/>
                <w:sz w:val="18"/>
                <w:lang w:eastAsia="en-US"/>
              </w:rPr>
            </w:pPr>
          </w:p>
        </w:tc>
        <w:tc>
          <w:tcPr>
            <w:tcW w:w="2580" w:type="dxa"/>
            <w:shd w:val="clear" w:color="auto" w:fill="auto"/>
            <w:vAlign w:val="center"/>
          </w:tcPr>
          <w:p w14:paraId="63E6EC7C">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储能材料研发工程师</w:t>
            </w:r>
          </w:p>
        </w:tc>
        <w:tc>
          <w:tcPr>
            <w:tcW w:w="4861" w:type="dxa"/>
            <w:shd w:val="clear" w:color="auto" w:fill="auto"/>
            <w:vAlign w:val="center"/>
          </w:tcPr>
          <w:p w14:paraId="4DF71E44">
            <w:pPr>
              <w:pStyle w:val="64"/>
              <w:jc w:val="left"/>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bidi="ar-SA"/>
                <w14:textFill>
                  <w14:solidFill>
                    <w14:schemeClr w14:val="tx1"/>
                  </w14:solidFill>
                </w14:textFill>
              </w:rPr>
              <w:t>负责高性能储能材料、超级电容器材料的</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设计、</w:t>
            </w:r>
            <w:r>
              <w:rPr>
                <w:rFonts w:hint="eastAsia" w:ascii="Times New Roman" w:hAnsi="Times New Roman" w:eastAsia="宋体" w:cs="Times New Roman"/>
                <w:color w:val="000000" w:themeColor="text1"/>
                <w:sz w:val="18"/>
                <w:szCs w:val="18"/>
                <w:lang w:val="en-US" w:eastAsia="zh-CN" w:bidi="ar-SA"/>
                <w14:textFill>
                  <w14:solidFill>
                    <w14:schemeClr w14:val="tx1"/>
                  </w14:solidFill>
                </w14:textFill>
              </w:rPr>
              <w:t>研</w:t>
            </w:r>
            <w:r>
              <w:rPr>
                <w:rFonts w:hint="eastAsia" w:ascii="Times New Roman" w:hAnsi="Times New Roman" w:cs="Times New Roman"/>
                <w:color w:val="000000" w:themeColor="text1"/>
                <w:sz w:val="18"/>
                <w:szCs w:val="18"/>
                <w:lang w:val="en-US" w:eastAsia="zh-CN" w:bidi="ar-SA"/>
                <w14:textFill>
                  <w14:solidFill>
                    <w14:schemeClr w14:val="tx1"/>
                  </w14:solidFill>
                </w14:textFill>
              </w:rPr>
              <w:t>发</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与优化</w:t>
            </w:r>
          </w:p>
        </w:tc>
      </w:tr>
      <w:tr w14:paraId="2365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6A9C5AA8">
            <w:pPr>
              <w:pStyle w:val="78"/>
              <w:ind w:firstLine="0" w:firstLineChars="0"/>
              <w:jc w:val="center"/>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15</w:t>
            </w:r>
          </w:p>
        </w:tc>
        <w:tc>
          <w:tcPr>
            <w:tcW w:w="1585" w:type="dxa"/>
            <w:vMerge w:val="continue"/>
            <w:vAlign w:val="center"/>
          </w:tcPr>
          <w:p w14:paraId="3CC2E655">
            <w:pPr>
              <w:pStyle w:val="64"/>
              <w:rPr>
                <w:rFonts w:hint="default" w:ascii="Times New Roman" w:hAnsi="Times New Roman"/>
                <w:sz w:val="18"/>
                <w:lang w:eastAsia="en-US"/>
              </w:rPr>
            </w:pPr>
          </w:p>
        </w:tc>
        <w:tc>
          <w:tcPr>
            <w:tcW w:w="2580" w:type="dxa"/>
            <w:shd w:val="clear" w:color="auto" w:fill="auto"/>
            <w:vAlign w:val="center"/>
          </w:tcPr>
          <w:p w14:paraId="0E8AE5DF">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新能源材料工艺工程师</w:t>
            </w:r>
          </w:p>
        </w:tc>
        <w:tc>
          <w:tcPr>
            <w:tcW w:w="4861" w:type="dxa"/>
            <w:shd w:val="clear" w:color="auto" w:fill="auto"/>
            <w:vAlign w:val="center"/>
          </w:tcPr>
          <w:p w14:paraId="30D8490D">
            <w:pPr>
              <w:pStyle w:val="64"/>
              <w:jc w:val="left"/>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ascii="Times New Roman" w:hAnsi="Times New Roman" w:cs="宋体"/>
                <w:color w:val="auto"/>
                <w:sz w:val="18"/>
              </w:rPr>
              <w:t>负责</w:t>
            </w:r>
            <w:r>
              <w:rPr>
                <w:rFonts w:hint="eastAsia" w:ascii="Times New Roman" w:hAnsi="Times New Roman"/>
                <w:b w:val="0"/>
                <w:bCs w:val="0"/>
                <w:sz w:val="18"/>
                <w:lang w:val="en-US" w:eastAsia="zh-CN"/>
              </w:rPr>
              <w:t>新能源</w:t>
            </w:r>
            <w:r>
              <w:rPr>
                <w:rFonts w:ascii="Times New Roman" w:hAnsi="Times New Roman" w:cs="宋体"/>
                <w:color w:val="auto"/>
                <w:sz w:val="18"/>
              </w:rPr>
              <w:t>材料量产工艺开发与优化工作</w:t>
            </w:r>
          </w:p>
        </w:tc>
      </w:tr>
      <w:tr w14:paraId="26A3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9" w:type="dxa"/>
            <w:vAlign w:val="center"/>
          </w:tcPr>
          <w:p w14:paraId="225B6500">
            <w:pPr>
              <w:pStyle w:val="78"/>
              <w:ind w:firstLine="0" w:firstLineChars="0"/>
              <w:jc w:val="center"/>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16</w:t>
            </w:r>
          </w:p>
        </w:tc>
        <w:tc>
          <w:tcPr>
            <w:tcW w:w="1585" w:type="dxa"/>
            <w:vMerge w:val="continue"/>
            <w:vAlign w:val="center"/>
          </w:tcPr>
          <w:p w14:paraId="0AE07357">
            <w:pPr>
              <w:pStyle w:val="64"/>
              <w:rPr>
                <w:rFonts w:hint="default" w:ascii="Times New Roman" w:hAnsi="Times New Roman"/>
                <w:sz w:val="18"/>
                <w:lang w:eastAsia="en-US"/>
              </w:rPr>
            </w:pPr>
          </w:p>
        </w:tc>
        <w:tc>
          <w:tcPr>
            <w:tcW w:w="2580" w:type="dxa"/>
            <w:shd w:val="clear" w:color="auto" w:fill="auto"/>
            <w:vAlign w:val="center"/>
          </w:tcPr>
          <w:p w14:paraId="54892CC0">
            <w:pPr>
              <w:pStyle w:val="64"/>
              <w:rPr>
                <w:rFonts w:hint="default" w:ascii="Times New Roman" w:hAnsi="Times New Roman" w:eastAsia="宋体" w:cs="Times New Roman"/>
                <w:b w:val="0"/>
                <w:bCs w:val="0"/>
                <w:color w:val="000000" w:themeColor="text1"/>
                <w:sz w:val="18"/>
                <w:szCs w:val="18"/>
                <w:lang w:val="en-US" w:eastAsia="zh-CN" w:bidi="ar-SA"/>
                <w14:textFill>
                  <w14:solidFill>
                    <w14:schemeClr w14:val="tx1"/>
                  </w14:solidFill>
                </w14:textFill>
              </w:rPr>
            </w:pPr>
            <w:r>
              <w:rPr>
                <w:rFonts w:hint="eastAsia" w:ascii="Times New Roman" w:hAnsi="Times New Roman"/>
                <w:b w:val="0"/>
                <w:bCs w:val="0"/>
                <w:sz w:val="18"/>
                <w:lang w:val="en-US" w:eastAsia="zh-CN"/>
              </w:rPr>
              <w:t>新能源材料应用工程师</w:t>
            </w:r>
          </w:p>
        </w:tc>
        <w:tc>
          <w:tcPr>
            <w:tcW w:w="4861" w:type="dxa"/>
            <w:shd w:val="clear" w:color="auto" w:fill="auto"/>
            <w:vAlign w:val="center"/>
          </w:tcPr>
          <w:p w14:paraId="5872F4FA">
            <w:pPr>
              <w:pStyle w:val="64"/>
              <w:jc w:val="left"/>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pPr>
            <w:r>
              <w:rPr>
                <w:rFonts w:hint="eastAsia" w:ascii="Times New Roman" w:hAnsi="Times New Roman" w:cs="Times New Roman"/>
                <w:color w:val="000000" w:themeColor="text1"/>
                <w:sz w:val="18"/>
                <w:szCs w:val="18"/>
                <w:lang w:val="en-US" w:eastAsia="zh-CN" w:bidi="ar-SA"/>
                <w14:textFill>
                  <w14:solidFill>
                    <w14:schemeClr w14:val="tx1"/>
                  </w14:solidFill>
                </w14:textFill>
              </w:rPr>
              <w:t>负责</w:t>
            </w:r>
            <w:r>
              <w:rPr>
                <w:rFonts w:hint="eastAsia" w:ascii="Times New Roman" w:hAnsi="Times New Roman"/>
                <w:b w:val="0"/>
                <w:bCs w:val="0"/>
                <w:sz w:val="18"/>
                <w:lang w:val="en-US" w:eastAsia="zh-CN"/>
              </w:rPr>
              <w:t>新能源</w:t>
            </w:r>
            <w:r>
              <w:rPr>
                <w:rFonts w:ascii="Times New Roman" w:hAnsi="Times New Roman" w:cs="宋体"/>
                <w:color w:val="auto"/>
                <w:sz w:val="18"/>
              </w:rPr>
              <w:t>材料</w:t>
            </w:r>
            <w:r>
              <w:rPr>
                <w:rFonts w:hint="default" w:ascii="Times New Roman" w:hAnsi="Times New Roman" w:eastAsia="宋体" w:cs="Times New Roman"/>
                <w:color w:val="000000" w:themeColor="text1"/>
                <w:sz w:val="18"/>
                <w:szCs w:val="18"/>
                <w:lang w:val="en-US" w:eastAsia="zh-CN" w:bidi="ar-SA"/>
                <w14:textFill>
                  <w14:solidFill>
                    <w14:schemeClr w14:val="tx1"/>
                  </w14:solidFill>
                </w14:textFill>
              </w:rPr>
              <w:t>在终端产品的适配性</w:t>
            </w:r>
            <w:r>
              <w:rPr>
                <w:rFonts w:hint="eastAsia" w:ascii="Times New Roman" w:hAnsi="Times New Roman" w:cs="Times New Roman"/>
                <w:color w:val="000000" w:themeColor="text1"/>
                <w:sz w:val="18"/>
                <w:szCs w:val="18"/>
                <w:lang w:val="en-US" w:eastAsia="zh-CN" w:bidi="ar-SA"/>
                <w14:textFill>
                  <w14:solidFill>
                    <w14:schemeClr w14:val="tx1"/>
                  </w14:solidFill>
                </w14:textFill>
              </w:rPr>
              <w:t>验证与应用</w:t>
            </w:r>
          </w:p>
        </w:tc>
      </w:tr>
    </w:tbl>
    <w:p w14:paraId="387363CC">
      <w:pPr>
        <w:pStyle w:val="71"/>
        <w:spacing w:before="312" w:after="312"/>
        <w:outlineLvl w:val="0"/>
      </w:pPr>
      <w:bookmarkStart w:id="118" w:name="_Toc10323"/>
      <w:r>
        <w:rPr>
          <w:rFonts w:hint="eastAsia"/>
          <w:lang w:eastAsia="zh-CN"/>
        </w:rPr>
        <w:t>新材料</w:t>
      </w:r>
      <w:r>
        <w:rPr>
          <w:rFonts w:hint="eastAsia"/>
        </w:rPr>
        <w:t>产业人才岗位能力要素</w:t>
      </w:r>
      <w:bookmarkEnd w:id="111"/>
      <w:bookmarkEnd w:id="112"/>
      <w:bookmarkEnd w:id="113"/>
      <w:bookmarkEnd w:id="114"/>
      <w:bookmarkEnd w:id="115"/>
      <w:bookmarkEnd w:id="116"/>
      <w:bookmarkEnd w:id="117"/>
      <w:bookmarkEnd w:id="118"/>
    </w:p>
    <w:p w14:paraId="41CE57A8">
      <w:pPr>
        <w:pStyle w:val="39"/>
        <w:spacing w:line="240" w:lineRule="auto"/>
      </w:pPr>
      <w:bookmarkStart w:id="119" w:name="_Toc340042121"/>
      <w:bookmarkEnd w:id="119"/>
      <w:bookmarkStart w:id="120" w:name="_Toc340043443"/>
      <w:bookmarkEnd w:id="120"/>
      <w:bookmarkStart w:id="121" w:name="_Toc9496560"/>
      <w:r>
        <w:rPr>
          <w:rFonts w:hint="eastAsia"/>
          <w:lang w:eastAsia="zh-CN"/>
        </w:rPr>
        <w:t>新材料</w:t>
      </w:r>
      <w:r>
        <w:rPr>
          <w:rFonts w:hint="eastAsia"/>
        </w:rPr>
        <w:t>产业人才岗位能力要素包括专业知识、技术技能、工程实践三个维度。具体如表2所示。</w:t>
      </w:r>
    </w:p>
    <w:p w14:paraId="3B32CC10">
      <w:pPr>
        <w:pStyle w:val="73"/>
        <w:spacing w:before="156" w:after="156"/>
        <w:rPr>
          <w:rFonts w:hint="default"/>
        </w:rPr>
      </w:pPr>
      <w:r>
        <w:t>表2  岗位能力要素列表</w:t>
      </w:r>
    </w:p>
    <w:tbl>
      <w:tblPr>
        <w:tblStyle w:val="25"/>
        <w:tblW w:w="5060" w:type="pct"/>
        <w:jc w:val="center"/>
        <w:tblLayout w:type="autofit"/>
        <w:tblCellMar>
          <w:top w:w="0" w:type="dxa"/>
          <w:left w:w="108" w:type="dxa"/>
          <w:bottom w:w="0" w:type="dxa"/>
          <w:right w:w="108" w:type="dxa"/>
        </w:tblCellMar>
      </w:tblPr>
      <w:tblGrid>
        <w:gridCol w:w="1040"/>
        <w:gridCol w:w="1193"/>
        <w:gridCol w:w="7452"/>
      </w:tblGrid>
      <w:tr w14:paraId="49CAEAAA">
        <w:tblPrEx>
          <w:tblCellMar>
            <w:top w:w="0" w:type="dxa"/>
            <w:left w:w="108" w:type="dxa"/>
            <w:bottom w:w="0" w:type="dxa"/>
            <w:right w:w="108" w:type="dxa"/>
          </w:tblCellMar>
        </w:tblPrEx>
        <w:trPr>
          <w:trHeight w:val="283" w:hRule="atLeast"/>
          <w:tblHeader/>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760AD">
            <w:pPr>
              <w:pStyle w:val="64"/>
              <w:rPr>
                <w:rFonts w:hint="default"/>
                <w:b/>
                <w:bCs/>
              </w:rPr>
            </w:pPr>
            <w:r>
              <w:rPr>
                <w:b/>
                <w:bCs/>
              </w:rPr>
              <w:t>维度</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1F8D">
            <w:pPr>
              <w:pStyle w:val="64"/>
              <w:rPr>
                <w:rFonts w:hint="default"/>
                <w:b/>
                <w:bCs/>
              </w:rPr>
            </w:pPr>
            <w:r>
              <w:rPr>
                <w:b/>
                <w:bCs/>
              </w:rPr>
              <w:t>要素</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327AF">
            <w:pPr>
              <w:pStyle w:val="64"/>
              <w:rPr>
                <w:rFonts w:hint="default"/>
                <w:b/>
                <w:bCs/>
              </w:rPr>
            </w:pPr>
            <w:r>
              <w:rPr>
                <w:b/>
                <w:bCs/>
              </w:rPr>
              <w:t>说明</w:t>
            </w:r>
          </w:p>
        </w:tc>
      </w:tr>
      <w:tr w14:paraId="7FC7E637">
        <w:tblPrEx>
          <w:tblCellMar>
            <w:top w:w="0" w:type="dxa"/>
            <w:left w:w="108" w:type="dxa"/>
            <w:bottom w:w="0" w:type="dxa"/>
            <w:right w:w="108" w:type="dxa"/>
          </w:tblCellMar>
        </w:tblPrEx>
        <w:trPr>
          <w:trHeight w:val="754" w:hRule="atLeast"/>
          <w:jc w:val="center"/>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F5052">
            <w:pPr>
              <w:pStyle w:val="64"/>
              <w:rPr>
                <w:rFonts w:hint="default"/>
              </w:rPr>
            </w:pPr>
            <w:r>
              <w:t>专业知识</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7BAD">
            <w:pPr>
              <w:pStyle w:val="64"/>
              <w:rPr>
                <w:rFonts w:hint="default"/>
              </w:rPr>
            </w:pPr>
            <w:r>
              <w:t>基础知识</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8CACA">
            <w:pPr>
              <w:pStyle w:val="64"/>
              <w:jc w:val="both"/>
              <w:rPr>
                <w:rFonts w:hint="eastAsia" w:eastAsia="宋体"/>
                <w:lang w:eastAsia="zh-CN"/>
              </w:rPr>
            </w:pPr>
            <w:r>
              <w:t>指相应岗位人才应掌握的通用知识，主要包括基本理论、相关标准与规范知识以及有关法律法规、安全、隐私等</w:t>
            </w:r>
            <w:r>
              <w:rPr>
                <w:rFonts w:hint="eastAsia"/>
                <w:lang w:eastAsia="zh-CN"/>
              </w:rPr>
              <w:t>。</w:t>
            </w:r>
          </w:p>
        </w:tc>
      </w:tr>
      <w:tr w14:paraId="118A7987">
        <w:tblPrEx>
          <w:tblCellMar>
            <w:top w:w="0" w:type="dxa"/>
            <w:left w:w="108" w:type="dxa"/>
            <w:bottom w:w="0" w:type="dxa"/>
            <w:right w:w="108" w:type="dxa"/>
          </w:tblCellMar>
        </w:tblPrEx>
        <w:trPr>
          <w:trHeight w:val="754" w:hRule="atLeast"/>
          <w:jc w:val="center"/>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4E87A">
            <w:pPr>
              <w:pStyle w:val="64"/>
              <w:rPr>
                <w:rFonts w:hint="default"/>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756A2">
            <w:pPr>
              <w:pStyle w:val="64"/>
              <w:rPr>
                <w:rFonts w:hint="default"/>
              </w:rPr>
            </w:pPr>
            <w:r>
              <w:t>专业知识</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C49D">
            <w:pPr>
              <w:pStyle w:val="64"/>
              <w:jc w:val="both"/>
              <w:rPr>
                <w:rFonts w:hint="eastAsia" w:eastAsia="宋体"/>
                <w:lang w:eastAsia="zh-CN"/>
              </w:rPr>
            </w:pPr>
            <w:r>
              <w:t>指相应岗位人才完成工作任务所必备的知识，主要指与具体岗位要求相适应的理论知识、技术要求和操作规程等</w:t>
            </w:r>
            <w:r>
              <w:rPr>
                <w:rFonts w:hint="eastAsia"/>
                <w:lang w:eastAsia="zh-CN"/>
              </w:rPr>
              <w:t>。</w:t>
            </w:r>
          </w:p>
        </w:tc>
      </w:tr>
      <w:tr w14:paraId="73A00769">
        <w:tblPrEx>
          <w:tblCellMar>
            <w:top w:w="0" w:type="dxa"/>
            <w:left w:w="108" w:type="dxa"/>
            <w:bottom w:w="0" w:type="dxa"/>
            <w:right w:w="108" w:type="dxa"/>
          </w:tblCellMar>
        </w:tblPrEx>
        <w:trPr>
          <w:trHeight w:val="397" w:hRule="atLeast"/>
          <w:jc w:val="center"/>
        </w:trPr>
        <w:tc>
          <w:tcPr>
            <w:tcW w:w="5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B061C">
            <w:pPr>
              <w:pStyle w:val="64"/>
              <w:rPr>
                <w:rFonts w:hint="default"/>
              </w:rPr>
            </w:pPr>
            <w:r>
              <w:t>技术技能</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32A09">
            <w:pPr>
              <w:pStyle w:val="64"/>
              <w:rPr>
                <w:rFonts w:hint="default"/>
              </w:rPr>
            </w:pPr>
            <w:r>
              <w:t>基本技能</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BC65">
            <w:pPr>
              <w:pStyle w:val="64"/>
              <w:jc w:val="both"/>
              <w:rPr>
                <w:rFonts w:hint="eastAsia" w:eastAsia="宋体"/>
                <w:lang w:eastAsia="zh-CN"/>
              </w:rPr>
            </w:pPr>
            <w:r>
              <w:t>指相应岗位人才为完成工作任务所应具备的对基础知识应用的水平以及熟练程度</w:t>
            </w:r>
            <w:r>
              <w:rPr>
                <w:rFonts w:hint="eastAsia"/>
                <w:lang w:eastAsia="zh-CN"/>
              </w:rPr>
              <w:t>。</w:t>
            </w:r>
          </w:p>
        </w:tc>
      </w:tr>
      <w:tr w14:paraId="6B2B668A">
        <w:tblPrEx>
          <w:tblCellMar>
            <w:top w:w="0" w:type="dxa"/>
            <w:left w:w="108" w:type="dxa"/>
            <w:bottom w:w="0" w:type="dxa"/>
            <w:right w:w="108" w:type="dxa"/>
          </w:tblCellMar>
        </w:tblPrEx>
        <w:trPr>
          <w:trHeight w:val="397" w:hRule="atLeast"/>
          <w:jc w:val="center"/>
        </w:trPr>
        <w:tc>
          <w:tcPr>
            <w:tcW w:w="5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E778B">
            <w:pPr>
              <w:pStyle w:val="64"/>
              <w:rPr>
                <w:rFonts w:hint="default"/>
              </w:rPr>
            </w:pP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4E480">
            <w:pPr>
              <w:pStyle w:val="64"/>
              <w:rPr>
                <w:rFonts w:hint="default"/>
              </w:rPr>
            </w:pPr>
            <w:r>
              <w:t>专业技能</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B09A0">
            <w:pPr>
              <w:pStyle w:val="64"/>
              <w:jc w:val="both"/>
              <w:rPr>
                <w:rFonts w:hint="eastAsia" w:eastAsia="宋体"/>
                <w:lang w:eastAsia="zh-CN"/>
              </w:rPr>
            </w:pPr>
            <w:r>
              <w:t>指相应岗位人才为完成工作任务所应具备的对专业知识应用的水平以及对特殊工具使用的掌握</w:t>
            </w:r>
            <w:r>
              <w:rPr>
                <w:rFonts w:hint="eastAsia"/>
                <w:lang w:eastAsia="zh-CN"/>
              </w:rPr>
              <w:t>。</w:t>
            </w:r>
          </w:p>
        </w:tc>
      </w:tr>
      <w:tr w14:paraId="758601D2">
        <w:tblPrEx>
          <w:tblCellMar>
            <w:top w:w="0" w:type="dxa"/>
            <w:left w:w="108" w:type="dxa"/>
            <w:bottom w:w="0" w:type="dxa"/>
            <w:right w:w="108" w:type="dxa"/>
          </w:tblCellMar>
        </w:tblPrEx>
        <w:trPr>
          <w:trHeight w:val="397" w:hRule="atLeast"/>
          <w:jc w:val="center"/>
        </w:trPr>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092CE">
            <w:pPr>
              <w:pStyle w:val="64"/>
              <w:rPr>
                <w:rFonts w:hint="default"/>
              </w:rPr>
            </w:pPr>
            <w:r>
              <w:t>工程实践</w:t>
            </w:r>
          </w:p>
        </w:tc>
        <w:tc>
          <w:tcPr>
            <w:tcW w:w="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F24A">
            <w:pPr>
              <w:pStyle w:val="64"/>
              <w:rPr>
                <w:rFonts w:hint="default"/>
              </w:rPr>
            </w:pPr>
            <w:r>
              <w:t>经验</w:t>
            </w:r>
          </w:p>
        </w:tc>
        <w:tc>
          <w:tcPr>
            <w:tcW w:w="38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F66E7">
            <w:pPr>
              <w:pStyle w:val="64"/>
              <w:jc w:val="both"/>
              <w:rPr>
                <w:rFonts w:hint="eastAsia" w:eastAsia="宋体"/>
                <w:lang w:eastAsia="zh-CN"/>
              </w:rPr>
            </w:pPr>
            <w:r>
              <w:t>指相应岗位人才在实际工程与项目推进中应当具备的经验</w:t>
            </w:r>
            <w:r>
              <w:rPr>
                <w:rFonts w:hint="eastAsia"/>
                <w:lang w:eastAsia="zh-CN"/>
              </w:rPr>
              <w:t>。</w:t>
            </w:r>
          </w:p>
        </w:tc>
      </w:tr>
    </w:tbl>
    <w:p w14:paraId="0D4B0588">
      <w:pPr>
        <w:pStyle w:val="71"/>
        <w:spacing w:before="312" w:after="312"/>
        <w:outlineLvl w:val="0"/>
      </w:pPr>
      <w:bookmarkStart w:id="122" w:name="_Toc23693"/>
      <w:bookmarkStart w:id="123" w:name="_Toc17506"/>
      <w:bookmarkStart w:id="124" w:name="_Toc720"/>
      <w:bookmarkStart w:id="125" w:name="_Toc13485"/>
      <w:bookmarkStart w:id="126" w:name="_Toc107996625"/>
      <w:bookmarkStart w:id="127" w:name="_Toc18076"/>
      <w:bookmarkStart w:id="128" w:name="_Toc21355"/>
      <w:bookmarkStart w:id="129" w:name="_Toc13810"/>
      <w:bookmarkStart w:id="130" w:name="_Toc16792"/>
      <w:bookmarkStart w:id="131" w:name="_Toc27471577"/>
      <w:r>
        <w:rPr>
          <w:rFonts w:hint="eastAsia"/>
          <w:lang w:eastAsia="zh-CN"/>
        </w:rPr>
        <w:t>新材料</w:t>
      </w:r>
      <w:r>
        <w:rPr>
          <w:rFonts w:hint="eastAsia"/>
        </w:rPr>
        <w:t>产业人才岗位能力要求</w:t>
      </w:r>
      <w:bookmarkEnd w:id="122"/>
      <w:bookmarkEnd w:id="123"/>
      <w:bookmarkEnd w:id="124"/>
      <w:bookmarkEnd w:id="125"/>
      <w:bookmarkEnd w:id="126"/>
      <w:bookmarkEnd w:id="127"/>
      <w:bookmarkEnd w:id="128"/>
      <w:bookmarkEnd w:id="129"/>
      <w:bookmarkEnd w:id="130"/>
    </w:p>
    <w:p w14:paraId="0881EE6B">
      <w:pPr>
        <w:pStyle w:val="72"/>
        <w:spacing w:before="156" w:after="156"/>
        <w:outlineLvl w:val="1"/>
        <w:rPr>
          <w:rFonts w:hint="default" w:eastAsia="黑体"/>
          <w:lang w:val="en-US" w:eastAsia="zh-CN"/>
        </w:rPr>
      </w:pPr>
      <w:bookmarkStart w:id="132" w:name="_Toc9511"/>
      <w:bookmarkStart w:id="133" w:name="_Toc24628"/>
      <w:bookmarkStart w:id="134" w:name="_Toc11106"/>
      <w:bookmarkStart w:id="135" w:name="_Toc771"/>
      <w:bookmarkStart w:id="136" w:name="_Toc20376"/>
      <w:bookmarkStart w:id="137" w:name="_Toc10326"/>
      <w:bookmarkStart w:id="138" w:name="_Toc18966"/>
      <w:r>
        <w:t>5</w:t>
      </w:r>
      <w:r>
        <w:rPr>
          <w:rFonts w:hint="eastAsia"/>
        </w:rPr>
        <w:t xml:space="preserve">.1 </w:t>
      </w:r>
      <w:bookmarkEnd w:id="132"/>
      <w:bookmarkEnd w:id="133"/>
      <w:bookmarkEnd w:id="134"/>
      <w:bookmarkEnd w:id="135"/>
      <w:bookmarkEnd w:id="136"/>
      <w:bookmarkEnd w:id="137"/>
      <w:r>
        <w:rPr>
          <w:rFonts w:hint="eastAsia"/>
          <w:lang w:val="en-US" w:eastAsia="zh-CN"/>
        </w:rPr>
        <w:t>半导体领域</w:t>
      </w:r>
      <w:bookmarkEnd w:id="138"/>
    </w:p>
    <w:p w14:paraId="4DE7F560">
      <w:pPr>
        <w:pStyle w:val="89"/>
        <w:spacing w:before="156" w:beforeLines="50" w:after="156" w:afterLines="50"/>
        <w:outlineLvl w:val="2"/>
      </w:pPr>
      <w:bookmarkStart w:id="139" w:name="_Toc3343"/>
      <w:bookmarkStart w:id="140" w:name="_Toc8083"/>
      <w:bookmarkStart w:id="141" w:name="_Toc28656"/>
      <w:r>
        <w:rPr>
          <w:rFonts w:hint="eastAsia" w:hAnsi="黑体" w:cs="黑体"/>
        </w:rPr>
        <w:t xml:space="preserve">5.1.1  </w:t>
      </w:r>
      <w:bookmarkEnd w:id="139"/>
      <w:bookmarkEnd w:id="140"/>
      <w:bookmarkEnd w:id="141"/>
      <w:r>
        <w:rPr>
          <w:rFonts w:hint="eastAsia" w:hAnsi="黑体" w:cs="黑体"/>
        </w:rPr>
        <w:t>半导体材料研发工程师</w:t>
      </w:r>
    </w:p>
    <w:p w14:paraId="30099EE4">
      <w:pPr>
        <w:tabs>
          <w:tab w:val="center" w:pos="4201"/>
          <w:tab w:val="right" w:leader="dot" w:pos="9298"/>
        </w:tabs>
        <w:autoSpaceDE w:val="0"/>
        <w:autoSpaceDN w:val="0"/>
        <w:ind w:firstLine="420" w:firstLineChars="200"/>
        <w:jc w:val="both"/>
        <w:rPr>
          <w:rFonts w:hint="eastAsia"/>
          <w:kern w:val="2"/>
          <w:sz w:val="21"/>
          <w:szCs w:val="22"/>
          <w:lang w:eastAsia="zh-CN"/>
        </w:rPr>
      </w:pPr>
      <w:bookmarkStart w:id="142" w:name="_Toc36468307"/>
      <w:r>
        <w:rPr>
          <w:rFonts w:hint="eastAsia"/>
          <w:kern w:val="2"/>
          <w:sz w:val="21"/>
          <w:szCs w:val="22"/>
        </w:rPr>
        <w:t>a）专业知识</w:t>
      </w:r>
    </w:p>
    <w:p w14:paraId="56EAD71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具备材料科学、固体物理、化学（无机化学、有机化学和物理化学）、表界面科学、仪器分析、集成电路等专业基础知识；</w:t>
      </w:r>
    </w:p>
    <w:p w14:paraId="0746552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熟悉不同半导体材料类型（衬底材料、光刻胶、掩模版、电子气体、湿电子化学品、CMP材料、溅射靶材等）的基本组成、关键物理/化学性能、失效机理；</w:t>
      </w:r>
    </w:p>
    <w:p w14:paraId="5B72CD0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熟悉半导体材料在晶圆制造工艺（刻蚀、沉积、光刻、研磨抛光、清洗、离子注入等）中的作用机理；</w:t>
      </w:r>
    </w:p>
    <w:p w14:paraId="53E77C5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了解芯片的设计和制造的基本流程。</w:t>
      </w:r>
    </w:p>
    <w:p w14:paraId="53C5A9C0">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b）技术技能</w:t>
      </w:r>
    </w:p>
    <w:p w14:paraId="1412D12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所属岗位半导体材料的基本合成制备方法，如衬底材料掺杂、外延，光刻胶单体设计、树脂合成、配方开发，掩模版制备工艺开发，电子气体分离纯化，湿电子化学品纯化、配方开发，CMP材料研磨粒子制备、配方开发，溅射靶材金属料提纯、靶材制备等；</w:t>
      </w:r>
    </w:p>
    <w:p w14:paraId="30EE0E9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掌握材料性能测试表征手段，能合理选用XRD、SEM、TEM、XPS、NMR、GC-MS、ICP-MS、FTIR等仪器，熟悉行业分析测试标准、合理设计分析测试方案，对材料的物理性质、化学/元素组分、杂质含量、微纳结构等进行表征；</w:t>
      </w:r>
    </w:p>
    <w:p w14:paraId="37B3BA9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熟练使用Origin、MDI Jade等配套软件或数据库完成各类材料表征数据的筛选和分析；</w:t>
      </w:r>
    </w:p>
    <w:p w14:paraId="1C2E8BF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熟悉所在岗位半导体材料与器件的“材料性能-器件特性”关联，能快速根据器件电学性能数据选择材料优化方向。</w:t>
      </w:r>
    </w:p>
    <w:p w14:paraId="317FB409">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bookmarkEnd w:id="121"/>
    <w:bookmarkEnd w:id="131"/>
    <w:bookmarkEnd w:id="142"/>
    <w:p w14:paraId="34F3F25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bookmarkStart w:id="143" w:name="_Toc4148"/>
      <w:bookmarkStart w:id="144" w:name="_Toc14005"/>
      <w:bookmarkStart w:id="145" w:name="_Toc18649"/>
      <w:bookmarkStart w:id="146" w:name="_Toc24889"/>
      <w:bookmarkStart w:id="147" w:name="_Toc19874"/>
      <w:bookmarkStart w:id="148" w:name="_Toc32218"/>
      <w:bookmarkStart w:id="149" w:name="_Toc22605"/>
      <w:r>
        <w:rPr>
          <w:rFonts w:hint="default" w:ascii="Times New Roman" w:hAnsi="Times New Roman" w:cs="Times New Roman"/>
          <w:kern w:val="2"/>
          <w:sz w:val="21"/>
          <w:szCs w:val="22"/>
          <w:lang w:eastAsia="zh-CN"/>
        </w:rPr>
        <w:t>——</w:t>
      </w:r>
      <w:r>
        <w:rPr>
          <w:rFonts w:hint="eastAsia"/>
          <w:kern w:val="2"/>
          <w:sz w:val="21"/>
          <w:szCs w:val="22"/>
          <w:lang w:eastAsia="zh-CN"/>
        </w:rPr>
        <w:t>具备所属岗位半导体材料在下游晶圆厂的验证导入经验，熟悉PRS、STR、MSTR、Release各验证阶段的需求差异；</w:t>
      </w:r>
    </w:p>
    <w:p w14:paraId="2E3D21D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具备根据下游晶圆厂的工艺改进需求和问题反馈结果，配合下游晶圆厂、客户半导体设备厂商等，分析定位材料改进方向，完成产品的快速迭代与研发定型。</w:t>
      </w:r>
    </w:p>
    <w:p w14:paraId="2F169C73">
      <w:pPr>
        <w:pStyle w:val="89"/>
        <w:spacing w:before="156" w:beforeLines="50" w:after="156" w:afterLines="50"/>
        <w:outlineLvl w:val="2"/>
        <w:rPr>
          <w:rFonts w:hint="eastAsia" w:hAnsi="黑体" w:cs="黑体"/>
        </w:rPr>
      </w:pPr>
      <w:r>
        <w:rPr>
          <w:rFonts w:hint="eastAsia" w:hAnsi="黑体" w:cs="黑体"/>
        </w:rPr>
        <w:t>5.1.</w:t>
      </w:r>
      <w:r>
        <w:rPr>
          <w:rFonts w:hint="eastAsia" w:hAnsi="黑体" w:cs="黑体"/>
          <w:lang w:val="en-US" w:eastAsia="zh-CN"/>
        </w:rPr>
        <w:t>2</w:t>
      </w:r>
      <w:r>
        <w:rPr>
          <w:rFonts w:hint="eastAsia" w:hAnsi="黑体" w:cs="黑体"/>
        </w:rPr>
        <w:t xml:space="preserve">  半导体材料工艺工程师</w:t>
      </w:r>
    </w:p>
    <w:p w14:paraId="6DF49EE2">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0C918EB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具备材料工程、化学工程、微电子技术、自动化、化学等专业基础知识；</w:t>
      </w:r>
    </w:p>
    <w:p w14:paraId="471D3FC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熟悉不同半导体材料（如硅片、光刻胶、电子气体、湿电子化学品、CMP材料、溅射靶材等）的制备流程、材料物性指标和工艺控制关键点；</w:t>
      </w:r>
    </w:p>
    <w:p w14:paraId="48237BD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熟悉相关材料在晶圆制造流程（如涂胶、沉积、刻蚀、研磨抛光、清洗等）中的应用工艺窗口及工艺兼容性要求；</w:t>
      </w:r>
    </w:p>
    <w:p w14:paraId="1452F82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default"/>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熟悉大宗材料量产时的工艺转化流程，包括反应放大、设备适配、批次管理、成本控制等环节；</w:t>
      </w:r>
    </w:p>
    <w:p w14:paraId="58CD088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了解芯片的设计和制造的基本流程。</w:t>
      </w:r>
    </w:p>
    <w:p w14:paraId="5506CB23">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b）技术技能</w:t>
      </w:r>
    </w:p>
    <w:p w14:paraId="53574E6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所属岗位半导体材料的量产关键工艺（如配料混合、温控反应、精馏提纯、真空干燥、分离提纯、靶材压制烧结等）其中，硅片需涉及拉晶、切磨抛及外延等工艺技术，光刻胶需熟悉单体树脂合成、配方设计等技能，掩模版需熟悉电子束曝光、显影、干法刻蚀、去胶、修补等工艺技术，电子气体包括分离纯化、混配分装等工艺，湿化学品包括大宗或精细化学品合成、分离提纯、混配等工艺；</w:t>
      </w:r>
    </w:p>
    <w:p w14:paraId="5767A9E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工艺参数设定、设备运行条件、在线监控（温度、压力、pH、流速等）对材料性能的影响关系，能通过各种工艺优化方法完成材料放大工艺的参数优化，设计合理工艺流程；熟悉关键质量属性与工艺控制参数的识别与管控，能应用质量工具开展工艺管控与优化；</w:t>
      </w:r>
    </w:p>
    <w:p w14:paraId="3EEDA64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熟练掌握材料批次数据处理与统计分析工具，具备异常数据识别、趋势分析、偏差追踪能力；</w:t>
      </w:r>
    </w:p>
    <w:p w14:paraId="47031EC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具备跨部门协作技能，能与生产、设备、质量、采购团队协调推进工艺执行和现场改进，完成材料量产工艺线的搭建。</w:t>
      </w:r>
    </w:p>
    <w:p w14:paraId="5367DDF3">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3E3B8B4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具备将研发定型的半导体材料向量产转化的工程经验，熟悉中试、试产、量产各阶段工艺转移要点；</w:t>
      </w:r>
    </w:p>
    <w:p w14:paraId="095DEC6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具备材料产线工艺制定与优化实践，能组织工艺试验、追踪工艺稳定性、优化产能与良率；具备批次一致性、制程良率、成本控制、设备适配、环境排放等方面的实际优化案例经验；</w:t>
      </w:r>
    </w:p>
    <w:p w14:paraId="1EC7289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具备主导工艺文件、标准制定与持续改进体系的建设能力；</w:t>
      </w:r>
    </w:p>
    <w:p w14:paraId="7343B15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了解质量管理体系、安全生产规范、无尘室运行环境要求等；</w:t>
      </w:r>
    </w:p>
    <w:p w14:paraId="5292F49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具备根据下游晶圆厂的工艺改进需求和问题反馈结果，配合下游晶圆厂、客户半导体设备厂商等，分析定位材料改进方向，完成量产产品的工艺问题排查，有应对突发异常的实战经验。</w:t>
      </w:r>
    </w:p>
    <w:p w14:paraId="5EA052D8">
      <w:pPr>
        <w:pStyle w:val="89"/>
        <w:spacing w:before="156" w:beforeLines="50" w:after="156" w:afterLines="50"/>
        <w:outlineLvl w:val="2"/>
        <w:rPr>
          <w:rFonts w:hint="eastAsia" w:hAnsi="黑体" w:cs="黑体"/>
        </w:rPr>
      </w:pPr>
      <w:r>
        <w:rPr>
          <w:rFonts w:hint="eastAsia" w:hAnsi="黑体" w:cs="黑体"/>
        </w:rPr>
        <w:t>5.1.</w:t>
      </w:r>
      <w:r>
        <w:rPr>
          <w:rFonts w:hint="eastAsia" w:hAnsi="黑体" w:cs="黑体"/>
          <w:lang w:val="en-US" w:eastAsia="zh-CN"/>
        </w:rPr>
        <w:t>3</w:t>
      </w:r>
      <w:r>
        <w:rPr>
          <w:rFonts w:hint="eastAsia" w:hAnsi="黑体" w:cs="黑体"/>
        </w:rPr>
        <w:t xml:space="preserve">  AI辅助材料设计工程师</w:t>
      </w:r>
    </w:p>
    <w:p w14:paraId="6CEFD0D3">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4CCDF3E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具备材料科学与工程、化学、物理、微电子等专业基础知识；具备数学建模、数理统计、线性代数、最优化算法、计算机科学等基础理论；</w:t>
      </w:r>
    </w:p>
    <w:p w14:paraId="6767CC2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熟悉机器学习、深度学习的基本原理及其在材料模拟的适用场景；熟悉材料计算方法（第一性原理、分子动力学、Monte Carlo方法、高通量筛选等）与数据库资源；</w:t>
      </w:r>
    </w:p>
    <w:p w14:paraId="5D5F8E4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default"/>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了解人工智能在材料设计中的典型应用，如性能预测、分子生成、配方优化、逆向设计等；</w:t>
      </w:r>
    </w:p>
    <w:p w14:paraId="7D06A682">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了解芯片的设计和制造的基本流程。</w:t>
      </w:r>
    </w:p>
    <w:p w14:paraId="6A63DE49">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b）技术技能</w:t>
      </w:r>
    </w:p>
    <w:p w14:paraId="4C06C00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default"/>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熟悉Linux等科研开发常用工具环境，能够熟练使用Python等语言及主流AI框架和数据处理工具，掌握数据预处理、训练优化、结果评估等完整AI建模流程；</w:t>
      </w:r>
    </w:p>
    <w:p w14:paraId="766BB25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对原始实验数据、外部数据库、文献资源进行统计分析、数据增强与格式标准化处理，能够进行材料结构、性能或组成数据的清洗、预处理与归一化处理；能够建立材料数据库，并基于结构化与非结构化数据进行特征提取与相似性分析；</w:t>
      </w:r>
    </w:p>
    <w:p w14:paraId="0B48A69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使用AI算法构建半导体材料性能预测模型；能够搭建虚拟筛选系统，对光刻胶单体组合、树脂结构、光刻胶/湿化学品化学品配方等进行高通量推荐与性能排序；能够进行逆向设计，即给定性能指标，反推出可能满足条件的材料结构或配方。</w:t>
      </w:r>
    </w:p>
    <w:p w14:paraId="5940CEBA">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3A6786B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default"/>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具备AI模型在实际材料研发项目中的部署经验，如材料带隙、热导率等参数预测，刻蚀速率、成膜速率等工艺指标模拟；具备参与AI辅助半导体材料设计的项目经验，如光刻胶树脂设计、配方筛选等；</w:t>
      </w:r>
    </w:p>
    <w:p w14:paraId="3BD81FF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default"/>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能够根据模型结果协助研发团队缩小实验设计空间、减少实验迭代次数、提升研发效率；</w:t>
      </w:r>
    </w:p>
    <w:p w14:paraId="75DE097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能够开发</w:t>
      </w:r>
      <w:r>
        <w:rPr>
          <w:rFonts w:hint="default"/>
          <w:kern w:val="2"/>
          <w:sz w:val="21"/>
          <w:szCs w:val="22"/>
          <w:lang w:eastAsia="zh-CN"/>
        </w:rPr>
        <w:t>AI</w:t>
      </w:r>
      <w:r>
        <w:rPr>
          <w:rFonts w:hint="eastAsia"/>
          <w:kern w:val="2"/>
          <w:sz w:val="21"/>
          <w:szCs w:val="22"/>
          <w:lang w:eastAsia="zh-CN"/>
        </w:rPr>
        <w:t>辅助材料研发平台或模块的经验。</w:t>
      </w:r>
    </w:p>
    <w:p w14:paraId="6761A13B">
      <w:pPr>
        <w:pStyle w:val="72"/>
        <w:spacing w:before="156" w:after="156"/>
        <w:outlineLvl w:val="1"/>
        <w:rPr>
          <w:rFonts w:hint="default" w:eastAsia="黑体"/>
          <w:lang w:val="en-US" w:eastAsia="zh-CN"/>
        </w:rPr>
      </w:pPr>
      <w:bookmarkStart w:id="150" w:name="_Toc15983"/>
      <w:r>
        <w:t>5</w:t>
      </w:r>
      <w:r>
        <w:rPr>
          <w:rFonts w:hint="eastAsia"/>
        </w:rPr>
        <w:t>.</w:t>
      </w:r>
      <w:r>
        <w:rPr>
          <w:rFonts w:hint="eastAsia"/>
          <w:lang w:val="en-US" w:eastAsia="zh-CN"/>
        </w:rPr>
        <w:t>2</w:t>
      </w:r>
      <w:r>
        <w:rPr>
          <w:rFonts w:hint="eastAsia"/>
        </w:rPr>
        <w:t xml:space="preserve"> </w:t>
      </w:r>
      <w:r>
        <w:rPr>
          <w:rFonts w:hint="eastAsia"/>
          <w:lang w:val="en-US" w:eastAsia="zh-CN"/>
        </w:rPr>
        <w:t>高端装备领域</w:t>
      </w:r>
      <w:bookmarkEnd w:id="150"/>
    </w:p>
    <w:p w14:paraId="6F2C49E3">
      <w:pPr>
        <w:pStyle w:val="89"/>
        <w:spacing w:before="156" w:beforeLines="50" w:after="156" w:afterLines="50"/>
        <w:outlineLvl w:val="2"/>
      </w:pPr>
      <w:r>
        <w:rPr>
          <w:rFonts w:hint="eastAsia" w:hAnsi="黑体" w:cs="黑体"/>
        </w:rPr>
        <w:t>5.</w:t>
      </w:r>
      <w:r>
        <w:rPr>
          <w:rFonts w:hint="eastAsia" w:hAnsi="黑体" w:cs="黑体"/>
          <w:lang w:val="en-US" w:eastAsia="zh-CN"/>
        </w:rPr>
        <w:t>2</w:t>
      </w:r>
      <w:r>
        <w:rPr>
          <w:rFonts w:hint="eastAsia" w:hAnsi="黑体" w:cs="黑体"/>
        </w:rPr>
        <w:t>.1  超材料研发工程师</w:t>
      </w:r>
    </w:p>
    <w:p w14:paraId="1D9093A9">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4228930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掌握材料科学、物理学、电磁学、力学等基础学科知识，理解材料的微观结构与宏观性能之间的关系，以及电磁波在材料中的传播和散射规律，为超材料的设计提供理论基础；</w:t>
      </w:r>
    </w:p>
    <w:p w14:paraId="76E1089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熟悉超材料的设计原理，包括但不限于电磁超材料、声学超材料等，了解不同应用场景下超材料的性能要求，如隐身、吸波、折射等；</w:t>
      </w:r>
    </w:p>
    <w:p w14:paraId="0AF5198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了解材料的制备工艺和加工技术，包括薄膜沉积、光刻、蚀刻等微纳加工技术，以及传统材料加工方法，以便实现超材料的设计构想。</w:t>
      </w:r>
    </w:p>
    <w:p w14:paraId="32864BE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79FA32C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掌握超材料的结构设计和计算方法，如利用有限元分析（FEA）、计算电磁学（CEM）等工具进行电磁超材料的建模和模拟，预测其电磁响应特性；</w:t>
      </w:r>
    </w:p>
    <w:p w14:paraId="080DDDD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熟悉材料性能测试和表征技术，包括电磁参数测试、力学性能测试等，能够准确评估超材料的实际性能；</w:t>
      </w:r>
    </w:p>
    <w:p w14:paraId="2756CA0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能够使用相关软件和工具进行材料模拟和分析，如COMSOL Multiphysics、CST Studio Suite等，以优化超材料的设计。</w:t>
      </w:r>
    </w:p>
    <w:p w14:paraId="2DC1AFC8">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7D614F9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具备超材料从设计到性能优化的完整研发经验，能够独立承担超材料研发项目，从概念设计到样品制作再到性能测试；</w:t>
      </w:r>
    </w:p>
    <w:p w14:paraId="463F683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具备多学科团队合作开展项目的经验，能够与电磁学专家、机械工程师、电子工程师等协同工作，推动超材料在高端装备中的应用；</w:t>
      </w:r>
    </w:p>
    <w:p w14:paraId="749F969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具备将超材料应用于实际装备的</w:t>
      </w:r>
      <w:r>
        <w:rPr>
          <w:rFonts w:hint="eastAsia"/>
          <w:kern w:val="2"/>
          <w:sz w:val="21"/>
          <w:szCs w:val="22"/>
          <w:lang w:val="en-US" w:eastAsia="zh-CN"/>
        </w:rPr>
        <w:t>经验</w:t>
      </w:r>
      <w:r>
        <w:rPr>
          <w:rFonts w:hint="eastAsia"/>
          <w:kern w:val="2"/>
          <w:sz w:val="21"/>
          <w:szCs w:val="22"/>
          <w:lang w:eastAsia="zh-CN"/>
        </w:rPr>
        <w:t>，如在雷达隐身、天线罩等领域，能够解决实际应用中遇到的技术难题。</w:t>
      </w:r>
    </w:p>
    <w:p w14:paraId="6DF262FD">
      <w:pPr>
        <w:pStyle w:val="89"/>
        <w:spacing w:before="156" w:beforeLines="50" w:after="156" w:afterLines="50"/>
        <w:outlineLvl w:val="2"/>
      </w:pPr>
      <w:r>
        <w:rPr>
          <w:rFonts w:hint="eastAsia" w:hAnsi="黑体" w:cs="黑体"/>
        </w:rPr>
        <w:t>5.</w:t>
      </w:r>
      <w:r>
        <w:rPr>
          <w:rFonts w:hint="eastAsia" w:hAnsi="黑体" w:cs="黑体"/>
          <w:lang w:val="en-US" w:eastAsia="zh-CN"/>
        </w:rPr>
        <w:t>2</w:t>
      </w:r>
      <w:r>
        <w:rPr>
          <w:rFonts w:hint="eastAsia" w:hAnsi="黑体" w:cs="黑体"/>
        </w:rPr>
        <w:t>.</w:t>
      </w:r>
      <w:r>
        <w:rPr>
          <w:rFonts w:hint="eastAsia" w:hAnsi="黑体" w:cs="黑体"/>
          <w:lang w:val="en-US" w:eastAsia="zh-CN"/>
        </w:rPr>
        <w:t>2</w:t>
      </w:r>
      <w:r>
        <w:rPr>
          <w:rFonts w:hint="eastAsia" w:hAnsi="黑体" w:cs="黑体"/>
        </w:rPr>
        <w:t xml:space="preserve">  高性能复合材料研发工程师</w:t>
      </w:r>
    </w:p>
    <w:p w14:paraId="02791622">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43FDCFF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掌握材料科学与工程、化学、力学等基础学科知识，理解复合材料的组成、结构与性能关系，以及不同基体和增强相的特性；</w:t>
      </w:r>
    </w:p>
    <w:p w14:paraId="7B67E8C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熟悉复合材料的配方设计原理，包括纤维增强复合材料、颗粒增强复合材料等，了解不同增强相的添加量、分布对材料性能的影响；</w:t>
      </w:r>
    </w:p>
    <w:p w14:paraId="1E6966F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了解材料性能测试和质量控制方法，包括力学性能测试、热性能测试、耐环境性能测试等，以确保复合材料满足高端装备的要求。</w:t>
      </w:r>
    </w:p>
    <w:p w14:paraId="418BEAC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580C9CB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熟悉复合材料配方设计和制备工艺技术，如树脂传递模塑成型（RTM）、真空辅助树脂灌注（VARI）等工艺，能够根据设计要求选择合适的制备方法；</w:t>
      </w:r>
    </w:p>
    <w:p w14:paraId="78B90A2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掌握材料性能测试和表征方法，能够使用万能材料试验机、动态热机械分析仪（DMA）等设备进行性能测试；</w:t>
      </w:r>
    </w:p>
    <w:p w14:paraId="4758EB5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能够使用相关软件和工具进行材料模拟和分析，如ANSYS、ABAQUS等，以预测复合材料的力学行为和优化设计。</w:t>
      </w:r>
    </w:p>
    <w:p w14:paraId="31EEAB32">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073FCD3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具备高性能复合材料研发实践经验，能够根据高端装备的需求，如航空航天、国防等，设计和开发高性能复合材料；</w:t>
      </w:r>
    </w:p>
    <w:p w14:paraId="044E7CA2">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能够根据应用场景优化复合材料配方，如提高材料的比强度、比模量，改善耐高温、耐腐蚀性能等；</w:t>
      </w:r>
    </w:p>
    <w:p w14:paraId="47A6C1C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具备与下游应用部门协同解决材料应用问题的</w:t>
      </w:r>
      <w:r>
        <w:rPr>
          <w:rFonts w:hint="eastAsia"/>
          <w:kern w:val="2"/>
          <w:sz w:val="21"/>
          <w:szCs w:val="22"/>
          <w:lang w:val="en-US" w:eastAsia="zh-CN"/>
        </w:rPr>
        <w:t>经验</w:t>
      </w:r>
      <w:r>
        <w:rPr>
          <w:rFonts w:hint="eastAsia"/>
          <w:kern w:val="2"/>
          <w:sz w:val="21"/>
          <w:szCs w:val="22"/>
          <w:lang w:eastAsia="zh-CN"/>
        </w:rPr>
        <w:t>，如在复合材料结构件的制造、装配中遇到的工艺难题。</w:t>
      </w:r>
    </w:p>
    <w:p w14:paraId="04704D8E">
      <w:pPr>
        <w:pStyle w:val="89"/>
        <w:spacing w:before="156" w:beforeLines="50" w:after="156" w:afterLines="50"/>
        <w:outlineLvl w:val="2"/>
      </w:pPr>
      <w:r>
        <w:rPr>
          <w:rFonts w:hint="eastAsia" w:hAnsi="黑体" w:cs="黑体"/>
        </w:rPr>
        <w:t>5.</w:t>
      </w:r>
      <w:r>
        <w:rPr>
          <w:rFonts w:hint="eastAsia" w:hAnsi="黑体" w:cs="黑体"/>
          <w:lang w:val="en-US" w:eastAsia="zh-CN"/>
        </w:rPr>
        <w:t>2</w:t>
      </w:r>
      <w:r>
        <w:rPr>
          <w:rFonts w:hint="eastAsia" w:hAnsi="黑体" w:cs="黑体"/>
        </w:rPr>
        <w:t>.</w:t>
      </w:r>
      <w:r>
        <w:rPr>
          <w:rFonts w:hint="eastAsia" w:hAnsi="黑体" w:cs="黑体"/>
          <w:lang w:val="en-US" w:eastAsia="zh-CN"/>
        </w:rPr>
        <w:t>3</w:t>
      </w:r>
      <w:r>
        <w:rPr>
          <w:rFonts w:hint="eastAsia" w:hAnsi="黑体" w:cs="黑体"/>
        </w:rPr>
        <w:t xml:space="preserve">  材料成型工艺工程师</w:t>
      </w:r>
    </w:p>
    <w:p w14:paraId="1B467DCF">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438251E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掌握材料加工工程、力学、热力学等基础学科知识，理解材料在加工过程中的流动、传热、相变等行为，为成型工艺设计提供理论支持；</w:t>
      </w:r>
    </w:p>
    <w:p w14:paraId="044744C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熟悉材料成型工艺原理，包括铸造、锻造、挤压、注射成型等传统工艺，以及增材制造（3D打印）等先进工艺；</w:t>
      </w:r>
    </w:p>
    <w:p w14:paraId="50CEB5E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了解成型过程中的质量控制要点，如缺陷形成机制（气孔、裂纹等）、尺寸精度控制等，以确保成型件的质量。</w:t>
      </w:r>
    </w:p>
    <w:p w14:paraId="3738F33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46C2094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熟练掌握材料成型工艺原理和设备操作，能够根据材料特性和产品要求选择合适的成型工艺和设备；</w:t>
      </w:r>
    </w:p>
    <w:p w14:paraId="36133DC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能够进行成型工艺的参数优化，如温度、压力、速度等参数的调整，以提高成型件的质量和性能；</w:t>
      </w:r>
    </w:p>
    <w:p w14:paraId="22E05A0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能够使用相关软件和工具进行工艺模拟和分析，如Moldflow、ABAQUS等，以预测和解决成型过程中的问题。</w:t>
      </w:r>
    </w:p>
    <w:p w14:paraId="3FA9B62F">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6E27B43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具备多种材料成型工艺开发与参数优化经验，能够针对不同材料（金属、塑料、复合材料等）开发适宜的成型工艺；</w:t>
      </w:r>
    </w:p>
    <w:p w14:paraId="0FF0AFA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能够解决成型过程中的工艺难题，如成型缺陷的产生原因分析和解决方案制定；</w:t>
      </w:r>
    </w:p>
    <w:p w14:paraId="096218A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具备成型工艺量产转化的</w:t>
      </w:r>
      <w:r>
        <w:rPr>
          <w:rFonts w:hint="eastAsia"/>
          <w:kern w:val="2"/>
          <w:sz w:val="21"/>
          <w:szCs w:val="22"/>
          <w:lang w:val="en-US" w:eastAsia="zh-CN"/>
        </w:rPr>
        <w:t>经验</w:t>
      </w:r>
      <w:r>
        <w:rPr>
          <w:rFonts w:hint="eastAsia"/>
          <w:kern w:val="2"/>
          <w:sz w:val="21"/>
          <w:szCs w:val="22"/>
          <w:lang w:eastAsia="zh-CN"/>
        </w:rPr>
        <w:t>，能够将实验室工艺成功应用于大规模生产，确保工艺的稳定性和经济性。</w:t>
      </w:r>
    </w:p>
    <w:p w14:paraId="638CF6C7">
      <w:pPr>
        <w:pStyle w:val="89"/>
        <w:spacing w:before="156" w:beforeLines="50" w:after="156" w:afterLines="50"/>
        <w:outlineLvl w:val="2"/>
      </w:pPr>
      <w:r>
        <w:rPr>
          <w:rFonts w:hint="eastAsia" w:hAnsi="黑体" w:cs="黑体"/>
        </w:rPr>
        <w:t>5.</w:t>
      </w:r>
      <w:r>
        <w:rPr>
          <w:rFonts w:hint="eastAsia" w:hAnsi="黑体" w:cs="黑体"/>
          <w:lang w:val="en-US" w:eastAsia="zh-CN"/>
        </w:rPr>
        <w:t>2</w:t>
      </w:r>
      <w:r>
        <w:rPr>
          <w:rFonts w:hint="eastAsia" w:hAnsi="黑体" w:cs="黑体"/>
        </w:rPr>
        <w:t>.</w:t>
      </w:r>
      <w:r>
        <w:rPr>
          <w:rFonts w:hint="eastAsia" w:hAnsi="黑体" w:cs="黑体"/>
          <w:lang w:val="en-US" w:eastAsia="zh-CN"/>
        </w:rPr>
        <w:t>4</w:t>
      </w:r>
      <w:r>
        <w:rPr>
          <w:rFonts w:hint="eastAsia" w:hAnsi="黑体" w:cs="黑体"/>
        </w:rPr>
        <w:t xml:space="preserve">  前沿材料应用工程师</w:t>
      </w:r>
    </w:p>
    <w:p w14:paraId="69F95F2C">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69FAD73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掌握材料科学、物理学、化学、装备工程等基础学科知识，了解前沿新型材料（如石墨烯、拓扑绝缘体等）的特性；</w:t>
      </w:r>
    </w:p>
    <w:p w14:paraId="4271E77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了解前沿新型材料的特性和应用领域，如在量子计算、高温超导、能源存储等方面的应用潜力；</w:t>
      </w:r>
    </w:p>
    <w:p w14:paraId="46F243A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熟悉装备制造流程和材料应用性能测试方法，能够评估前沿材料在装备中的适用性和可靠性。</w:t>
      </w:r>
    </w:p>
    <w:p w14:paraId="04C2786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315914D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能够进行前沿材料的应用性能测试和评价，如电学性能、热学性能、力学性能等测试；</w:t>
      </w:r>
    </w:p>
    <w:p w14:paraId="3F1751B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能够开发多种场景下的材料应用解决方案，如根据装备的工作环境和性能要求，设计材料的应用方式；</w:t>
      </w:r>
    </w:p>
    <w:p w14:paraId="3F25B7E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能够与装备制造部门协同推进项目，包括参与装备的设计、制造和调试过程，确保前沿材料的有效应用。</w:t>
      </w:r>
    </w:p>
    <w:p w14:paraId="3785F24D">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621949C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具备前沿材料在装备制造中应用的经验，如将石墨烯应用于电子装备的散热部件；</w:t>
      </w:r>
    </w:p>
    <w:p w14:paraId="41CE23D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能够开发多种场景下的材料应用解决方案，如针对不同型号装备，制定个性化的材料应用方案；</w:t>
      </w:r>
    </w:p>
    <w:p w14:paraId="1B4FB1D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具备与装备制造部门协同推进项目的</w:t>
      </w:r>
      <w:r>
        <w:rPr>
          <w:rFonts w:hint="eastAsia"/>
          <w:kern w:val="2"/>
          <w:sz w:val="21"/>
          <w:szCs w:val="22"/>
          <w:lang w:val="en-US" w:eastAsia="zh-CN"/>
        </w:rPr>
        <w:t>经验</w:t>
      </w:r>
      <w:r>
        <w:rPr>
          <w:rFonts w:hint="eastAsia"/>
          <w:kern w:val="2"/>
          <w:sz w:val="21"/>
          <w:szCs w:val="22"/>
          <w:lang w:eastAsia="zh-CN"/>
        </w:rPr>
        <w:t>，能够协调解决材料应用过程中出现的问题，如兼容性、可靠性等。</w:t>
      </w:r>
    </w:p>
    <w:p w14:paraId="768CFF57">
      <w:pPr>
        <w:pStyle w:val="72"/>
        <w:spacing w:before="156" w:after="156"/>
        <w:outlineLvl w:val="1"/>
        <w:rPr>
          <w:rFonts w:hint="eastAsia"/>
          <w:lang w:val="en-US" w:eastAsia="zh-CN"/>
        </w:rPr>
      </w:pPr>
      <w:bookmarkStart w:id="151" w:name="_Toc22472"/>
      <w:r>
        <w:t>5</w:t>
      </w:r>
      <w:r>
        <w:rPr>
          <w:rFonts w:hint="eastAsia"/>
        </w:rPr>
        <w:t>.</w:t>
      </w:r>
      <w:r>
        <w:rPr>
          <w:rFonts w:hint="eastAsia"/>
          <w:lang w:val="en-US" w:eastAsia="zh-CN"/>
        </w:rPr>
        <w:t>3</w:t>
      </w:r>
      <w:r>
        <w:rPr>
          <w:rFonts w:hint="eastAsia"/>
        </w:rPr>
        <w:t xml:space="preserve"> </w:t>
      </w:r>
      <w:r>
        <w:rPr>
          <w:rFonts w:hint="eastAsia"/>
          <w:lang w:val="en-US" w:eastAsia="zh-CN"/>
        </w:rPr>
        <w:t>生物医药领域</w:t>
      </w:r>
      <w:bookmarkEnd w:id="151"/>
    </w:p>
    <w:p w14:paraId="1906DCCE">
      <w:pPr>
        <w:pStyle w:val="89"/>
        <w:spacing w:before="156" w:beforeLines="50" w:after="156" w:afterLines="50"/>
        <w:outlineLvl w:val="2"/>
      </w:pPr>
      <w:r>
        <w:rPr>
          <w:rFonts w:hint="eastAsia" w:hAnsi="黑体" w:cs="黑体"/>
        </w:rPr>
        <w:t>5.</w:t>
      </w:r>
      <w:r>
        <w:rPr>
          <w:rFonts w:hint="eastAsia" w:hAnsi="黑体" w:cs="黑体"/>
          <w:lang w:val="en-US" w:eastAsia="zh-CN"/>
        </w:rPr>
        <w:t>3</w:t>
      </w:r>
      <w:r>
        <w:rPr>
          <w:rFonts w:hint="eastAsia" w:hAnsi="黑体" w:cs="黑体"/>
        </w:rPr>
        <w:t>.</w:t>
      </w:r>
      <w:r>
        <w:rPr>
          <w:rFonts w:hint="eastAsia" w:hAnsi="黑体" w:cs="黑体"/>
          <w:lang w:val="en-US" w:eastAsia="zh-CN"/>
        </w:rPr>
        <w:t>1</w:t>
      </w:r>
      <w:r>
        <w:rPr>
          <w:rFonts w:hint="eastAsia" w:hAnsi="黑体" w:cs="黑体"/>
        </w:rPr>
        <w:t xml:space="preserve">  医疗器械材料研发工程师</w:t>
      </w:r>
    </w:p>
    <w:p w14:paraId="1415916A">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752E119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掌握材料科学与工程、生物医学工程、化学等基础学科知识，理解医疗器械材料的生物相容性、力学性能、耐久性等关键特性；</w:t>
      </w:r>
    </w:p>
    <w:p w14:paraId="2F718FB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熟悉医疗器械材料的研发方法，包括材料的筛选、改性、复合等技术，以满足医疗器械的特殊要求；</w:t>
      </w:r>
    </w:p>
    <w:p w14:paraId="718157E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了解医疗器械相关法规和标准，如ISO 10993系列标准，确保研发的材料符合法规要求。</w:t>
      </w:r>
    </w:p>
    <w:p w14:paraId="75C433F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5C849F0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熟悉医疗器械材料的研发方法和技术，如表面改性技术、生物活性涂层技术等；</w:t>
      </w:r>
    </w:p>
    <w:p w14:paraId="6F5830A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掌握材料性能测试和生物相容性评价技术，能够使用细胞培养、动物实验等方法评估材料的安全性和有效性；</w:t>
      </w:r>
    </w:p>
    <w:p w14:paraId="2536DCC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能够使用相关软件和工具进行材料模拟和分析，如有限元分析（FEA）用于评估材料在生理环境中的力学行为。</w:t>
      </w:r>
    </w:p>
    <w:p w14:paraId="3B334225">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1B402C2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具备医疗器械材料研发经验，能够根据临床需求开发新型医疗器械材料，如用于心血管支架的生物可降解材料；</w:t>
      </w:r>
    </w:p>
    <w:p w14:paraId="416033B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能够开发符合临床安全标准的材料，并通过临床试验验证其安全性和有效性；</w:t>
      </w:r>
    </w:p>
    <w:p w14:paraId="12D5C24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具备与医疗卫生机构合作验证材料性能的</w:t>
      </w:r>
      <w:r>
        <w:rPr>
          <w:rFonts w:hint="eastAsia"/>
          <w:kern w:val="2"/>
          <w:sz w:val="21"/>
          <w:szCs w:val="22"/>
          <w:lang w:val="en-US" w:eastAsia="zh-CN"/>
        </w:rPr>
        <w:t>经验</w:t>
      </w:r>
      <w:r>
        <w:rPr>
          <w:rFonts w:hint="eastAsia"/>
          <w:kern w:val="2"/>
          <w:sz w:val="21"/>
          <w:szCs w:val="22"/>
          <w:lang w:eastAsia="zh-CN"/>
        </w:rPr>
        <w:t>，能够根据临床反馈优化材料性能。</w:t>
      </w:r>
    </w:p>
    <w:p w14:paraId="0E537510">
      <w:pPr>
        <w:pStyle w:val="89"/>
        <w:spacing w:before="156" w:beforeLines="50" w:after="156" w:afterLines="50"/>
        <w:outlineLvl w:val="2"/>
      </w:pPr>
      <w:r>
        <w:rPr>
          <w:rFonts w:hint="eastAsia" w:hAnsi="黑体" w:cs="黑体"/>
        </w:rPr>
        <w:t>5.</w:t>
      </w:r>
      <w:r>
        <w:rPr>
          <w:rFonts w:hint="eastAsia" w:hAnsi="黑体" w:cs="黑体"/>
          <w:lang w:val="en-US" w:eastAsia="zh-CN"/>
        </w:rPr>
        <w:t>3</w:t>
      </w:r>
      <w:r>
        <w:rPr>
          <w:rFonts w:hint="eastAsia" w:hAnsi="黑体" w:cs="黑体"/>
        </w:rPr>
        <w:t>.</w:t>
      </w:r>
      <w:r>
        <w:rPr>
          <w:rFonts w:hint="eastAsia" w:hAnsi="黑体" w:cs="黑体"/>
          <w:lang w:val="en-US" w:eastAsia="zh-CN"/>
        </w:rPr>
        <w:t>2</w:t>
      </w:r>
      <w:r>
        <w:rPr>
          <w:rFonts w:hint="eastAsia" w:hAnsi="黑体" w:cs="黑体"/>
        </w:rPr>
        <w:t xml:space="preserve">  药物制剂研发工程师</w:t>
      </w:r>
    </w:p>
    <w:p w14:paraId="07CCDDA8">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45840B9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掌握药学、药物化学、药剂学、生物学等基础学科知识，理解药物制剂的组成、作用机制和释放行为；</w:t>
      </w:r>
    </w:p>
    <w:p w14:paraId="34BF3E9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熟悉药物制剂研发原理，包括药物的物理化学性质、制剂的剂型设计、药物释放机制等；</w:t>
      </w:r>
    </w:p>
    <w:p w14:paraId="66E8FDC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了解药物制剂的质量控制方法，如含量测定、释放度测定、稳定性考察等，以确保制剂的质量。</w:t>
      </w:r>
    </w:p>
    <w:p w14:paraId="31FD00B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6BB6A25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掌握药物制剂研发原理和技术，如制剂的制备工艺（湿法制粒、干法制粒等）、药物释放控制技术（控释、缓释技术）；</w:t>
      </w:r>
    </w:p>
    <w:p w14:paraId="2C80BB8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熟悉药物制剂材料的选择与应用，能够根据药物特性选择合适的辅料和包装材料；</w:t>
      </w:r>
    </w:p>
    <w:p w14:paraId="6CAA50B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能够使用相关软件和工具进行制剂设计和分析，如Design of Experiments（DoE）用于优化制剂配方。</w:t>
      </w:r>
    </w:p>
    <w:p w14:paraId="26E5014B">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591E2AE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具备药物制剂研发实践经验，能够根据药物的特性（如溶解性、稳定性）开发适合的制剂，如开发难溶性药物的增溶制剂；</w:t>
      </w:r>
    </w:p>
    <w:p w14:paraId="0F90B39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能够研发适合不同药物特性的制剂材料，如开发具有生物粘附性的口腔贴片材料；</w:t>
      </w:r>
    </w:p>
    <w:p w14:paraId="3D10CA5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具备与制药企业协同开展项目的</w:t>
      </w:r>
      <w:r>
        <w:rPr>
          <w:rFonts w:hint="eastAsia"/>
          <w:kern w:val="2"/>
          <w:sz w:val="21"/>
          <w:szCs w:val="22"/>
          <w:lang w:val="en-US" w:eastAsia="zh-CN"/>
        </w:rPr>
        <w:t>经验</w:t>
      </w:r>
      <w:r>
        <w:rPr>
          <w:rFonts w:hint="eastAsia"/>
          <w:kern w:val="2"/>
          <w:sz w:val="21"/>
          <w:szCs w:val="22"/>
          <w:lang w:eastAsia="zh-CN"/>
        </w:rPr>
        <w:t>，能够将研发的制剂技术成功转化为产品，并解决生产过程中遇到的问题。</w:t>
      </w:r>
    </w:p>
    <w:p w14:paraId="4F2EB244">
      <w:pPr>
        <w:pStyle w:val="89"/>
        <w:spacing w:before="156" w:beforeLines="50" w:after="156" w:afterLines="50"/>
        <w:outlineLvl w:val="2"/>
      </w:pPr>
      <w:r>
        <w:rPr>
          <w:rFonts w:hint="eastAsia" w:hAnsi="黑体" w:cs="黑体"/>
        </w:rPr>
        <w:t>5.</w:t>
      </w:r>
      <w:r>
        <w:rPr>
          <w:rFonts w:hint="eastAsia" w:hAnsi="黑体" w:cs="黑体"/>
          <w:lang w:val="en-US" w:eastAsia="zh-CN"/>
        </w:rPr>
        <w:t>3</w:t>
      </w:r>
      <w:r>
        <w:rPr>
          <w:rFonts w:hint="eastAsia" w:hAnsi="黑体" w:cs="黑体"/>
        </w:rPr>
        <w:t>.</w:t>
      </w:r>
      <w:r>
        <w:rPr>
          <w:rFonts w:hint="eastAsia" w:hAnsi="黑体" w:cs="黑体"/>
          <w:lang w:val="en-US" w:eastAsia="zh-CN"/>
        </w:rPr>
        <w:t>3</w:t>
      </w:r>
      <w:r>
        <w:rPr>
          <w:rFonts w:hint="eastAsia" w:hAnsi="黑体" w:cs="黑体"/>
        </w:rPr>
        <w:t xml:space="preserve">  质量控制与检测工程师</w:t>
      </w:r>
    </w:p>
    <w:p w14:paraId="56B0665D">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3BDED5A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掌握药学、化学分析、生物学、质量管理等基础学科知识，理解生物医药材料的质量属性和检测要求；</w:t>
      </w:r>
    </w:p>
    <w:p w14:paraId="2D0D577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熟悉生物医药材料质量控制方法，包括物理化学检测、生物学检测、微生物检测等；</w:t>
      </w:r>
    </w:p>
    <w:p w14:paraId="5F1B25D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了解质量标准与法规，如GMP（药品生产质量管理规范）、ISO 9001等，确保质量控制体系的合规性。</w:t>
      </w:r>
    </w:p>
    <w:p w14:paraId="1460321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6D1FB34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熟悉生物医药材料质量控制方法和技术，如高效液相色谱（HPLC）、气相色谱（GC）、质谱（MS）等分析技术；</w:t>
      </w:r>
    </w:p>
    <w:p w14:paraId="206D668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掌握检测仪器设备操作技术和质量控制方法，能够进行仪器校准、方法验证等工作；</w:t>
      </w:r>
    </w:p>
    <w:p w14:paraId="7DF95F4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能够使用相关软件和工具进行数据分析和质量评估，如Statistical Process Control（SPC）软件用于质量数据的统计分析。</w:t>
      </w:r>
    </w:p>
    <w:p w14:paraId="509BED37">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31A4E56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具备生物医药材料质量控制与检测经验，能够建立和完善质量控制体系，如制定质量标准、检测方法和操作规程；</w:t>
      </w:r>
    </w:p>
    <w:p w14:paraId="135D50E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能够应对质量纠纷和处理质量问题，如调查产品质量不合格的原因，制定整改措施；</w:t>
      </w:r>
    </w:p>
    <w:p w14:paraId="49FC558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具备参与质量管理体系认证和检查的</w:t>
      </w:r>
      <w:r>
        <w:rPr>
          <w:rFonts w:hint="eastAsia"/>
          <w:kern w:val="2"/>
          <w:sz w:val="21"/>
          <w:szCs w:val="22"/>
          <w:lang w:val="en-US" w:eastAsia="zh-CN"/>
        </w:rPr>
        <w:t>经验</w:t>
      </w:r>
      <w:r>
        <w:rPr>
          <w:rFonts w:hint="eastAsia"/>
          <w:kern w:val="2"/>
          <w:sz w:val="21"/>
          <w:szCs w:val="22"/>
          <w:lang w:eastAsia="zh-CN"/>
        </w:rPr>
        <w:t>，能够确保企业质量管理体系的有效运行和持续改进。</w:t>
      </w:r>
    </w:p>
    <w:p w14:paraId="6D2C178F">
      <w:pPr>
        <w:pStyle w:val="72"/>
        <w:spacing w:before="156" w:after="156"/>
        <w:outlineLvl w:val="1"/>
        <w:rPr>
          <w:rFonts w:hint="eastAsia"/>
          <w:lang w:val="en-US" w:eastAsia="zh-CN"/>
        </w:rPr>
      </w:pPr>
      <w:bookmarkStart w:id="152" w:name="_Toc27198"/>
      <w:r>
        <w:t>5</w:t>
      </w:r>
      <w:r>
        <w:rPr>
          <w:rFonts w:hint="eastAsia"/>
        </w:rPr>
        <w:t>.</w:t>
      </w:r>
      <w:r>
        <w:rPr>
          <w:rFonts w:hint="eastAsia"/>
          <w:lang w:val="en-US" w:eastAsia="zh-CN"/>
        </w:rPr>
        <w:t>4</w:t>
      </w:r>
      <w:r>
        <w:rPr>
          <w:rFonts w:hint="eastAsia"/>
        </w:rPr>
        <w:t xml:space="preserve"> </w:t>
      </w:r>
      <w:r>
        <w:rPr>
          <w:rFonts w:hint="eastAsia"/>
          <w:lang w:val="en-US" w:eastAsia="zh-CN"/>
        </w:rPr>
        <w:t>新能源</w:t>
      </w:r>
      <w:bookmarkStart w:id="263" w:name="_GoBack"/>
      <w:bookmarkEnd w:id="263"/>
      <w:r>
        <w:rPr>
          <w:rFonts w:hint="eastAsia"/>
          <w:lang w:val="en-US" w:eastAsia="zh-CN"/>
        </w:rPr>
        <w:t>领域</w:t>
      </w:r>
      <w:bookmarkEnd w:id="152"/>
    </w:p>
    <w:p w14:paraId="011FDA40">
      <w:pPr>
        <w:pStyle w:val="89"/>
        <w:spacing w:before="156" w:beforeLines="50" w:after="156" w:afterLines="50"/>
        <w:outlineLvl w:val="2"/>
      </w:pPr>
      <w:r>
        <w:rPr>
          <w:rFonts w:hint="eastAsia" w:hAnsi="黑体" w:cs="黑体"/>
        </w:rPr>
        <w:t>5.</w:t>
      </w:r>
      <w:r>
        <w:rPr>
          <w:rFonts w:hint="eastAsia" w:hAnsi="黑体" w:cs="黑体"/>
          <w:lang w:val="en-US" w:eastAsia="zh-CN"/>
        </w:rPr>
        <w:t>4</w:t>
      </w:r>
      <w:r>
        <w:rPr>
          <w:rFonts w:hint="eastAsia" w:hAnsi="黑体" w:cs="黑体"/>
        </w:rPr>
        <w:t>.</w:t>
      </w:r>
      <w:r>
        <w:rPr>
          <w:rFonts w:hint="eastAsia" w:hAnsi="黑体" w:cs="黑体"/>
          <w:lang w:val="en-US" w:eastAsia="zh-CN"/>
        </w:rPr>
        <w:t>1</w:t>
      </w:r>
      <w:r>
        <w:rPr>
          <w:rFonts w:hint="eastAsia" w:hAnsi="黑体" w:cs="黑体"/>
        </w:rPr>
        <w:t xml:space="preserve">  电池材料研发工程师</w:t>
      </w:r>
    </w:p>
    <w:p w14:paraId="77617196">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4E50BBC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掌握电化学、材料科学、物理化学等基础理论；熟悉电池行业相关标准及安全法规；</w:t>
      </w:r>
    </w:p>
    <w:p w14:paraId="7063D83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精通锂离子电池材料（正极、负极、电解液、隔膜）的性能要求与制备工艺；</w:t>
      </w:r>
    </w:p>
    <w:p w14:paraId="677ED71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了解固态电池、钠离子电池等前沿技术原理。</w:t>
      </w:r>
    </w:p>
    <w:p w14:paraId="1F70779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1E65332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default"/>
          <w:kern w:val="2"/>
          <w:sz w:val="21"/>
          <w:szCs w:val="22"/>
          <w:lang w:val="en-US"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熟练使用材料表征仪器（如SEM、XRD、BET）及电化学测试设备（如充放电仪、EIS）；</w:t>
      </w:r>
    </w:p>
    <w:p w14:paraId="0C10D16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具备数据分析与建模能力（如Origin、MATLAB）；</w:t>
      </w:r>
    </w:p>
    <w:p w14:paraId="520632E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掌握材料合成技术（如溶胶-凝胶法、水热法）；</w:t>
      </w:r>
    </w:p>
    <w:p w14:paraId="7C99A73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能优化材料配方与工艺参数以提高电池能量密度、循环寿命等核心指标。</w:t>
      </w:r>
    </w:p>
    <w:p w14:paraId="5EF09843">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1FAF660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能够根据生产计划和任务分配，合理安排工作进度，确保按时完成生产任务；</w:t>
      </w:r>
    </w:p>
    <w:p w14:paraId="5749115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val="en-US" w:eastAsia="zh-CN"/>
        </w:rPr>
        <w:t>具备</w:t>
      </w:r>
      <w:r>
        <w:rPr>
          <w:rFonts w:hint="eastAsia"/>
          <w:kern w:val="2"/>
          <w:sz w:val="21"/>
          <w:szCs w:val="22"/>
          <w:lang w:eastAsia="zh-CN"/>
        </w:rPr>
        <w:t>团队协作能力、创新精神以及责任心；</w:t>
      </w:r>
    </w:p>
    <w:p w14:paraId="0F4C6A4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熟悉从实验室到实践的流程，能够解决材料批次稳定性、成本控制等工程问题；</w:t>
      </w:r>
    </w:p>
    <w:p w14:paraId="08ACA18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能够严格执行生产过程中的质量控制标准，对成品进行自检和互检，确保不合格品不流入市场；</w:t>
      </w:r>
    </w:p>
    <w:p w14:paraId="18A4AF5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具备在设备故障、材料短缺等突发事件发生时迅速采取有效措施的经验。</w:t>
      </w:r>
    </w:p>
    <w:p w14:paraId="4397F52B">
      <w:pPr>
        <w:pStyle w:val="89"/>
        <w:spacing w:before="156" w:beforeLines="50" w:after="156" w:afterLines="50"/>
        <w:outlineLvl w:val="2"/>
      </w:pPr>
      <w:r>
        <w:rPr>
          <w:rFonts w:hint="eastAsia" w:hAnsi="黑体" w:cs="黑体"/>
        </w:rPr>
        <w:t>5.</w:t>
      </w:r>
      <w:r>
        <w:rPr>
          <w:rFonts w:hint="eastAsia" w:hAnsi="黑体" w:cs="黑体"/>
          <w:lang w:val="en-US" w:eastAsia="zh-CN"/>
        </w:rPr>
        <w:t>4</w:t>
      </w:r>
      <w:r>
        <w:rPr>
          <w:rFonts w:hint="eastAsia" w:hAnsi="黑体" w:cs="黑体"/>
        </w:rPr>
        <w:t>.</w:t>
      </w:r>
      <w:r>
        <w:rPr>
          <w:rFonts w:hint="eastAsia" w:hAnsi="黑体" w:cs="黑体"/>
          <w:lang w:val="en-US" w:eastAsia="zh-CN"/>
        </w:rPr>
        <w:t>2</w:t>
      </w:r>
      <w:r>
        <w:rPr>
          <w:rFonts w:hint="eastAsia" w:hAnsi="黑体" w:cs="黑体"/>
        </w:rPr>
        <w:t xml:space="preserve">  光伏材料研发工程师</w:t>
      </w:r>
    </w:p>
    <w:p w14:paraId="77A3C239">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3CE47EF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掌握半导体物理、材料科学、固体化学等理论；</w:t>
      </w:r>
    </w:p>
    <w:p w14:paraId="0C04EC0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熟悉光伏行业标准（如IEC 61215）及环保法规；</w:t>
      </w:r>
    </w:p>
    <w:p w14:paraId="072CA72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熟悉硅基材料掺杂技术（如磷扩散、硼掺杂）及钙钛矿材料的结晶动力学机理。</w:t>
      </w:r>
    </w:p>
    <w:p w14:paraId="4EAF6F62">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6053E42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熟练操作材料表征设备（如SEM-EDS、Hall效应测试仪、UV-Vis光谱仪）及光伏器件测试系统（如太阳模拟器、量子效率测试仪）；</w:t>
      </w:r>
    </w:p>
    <w:p w14:paraId="1C8515B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掌握数据分析工具（如Python、JMP）；</w:t>
      </w:r>
    </w:p>
    <w:p w14:paraId="4ADBFFF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能通过表面钝化、界面工程提升材料载流子迁移率；</w:t>
      </w:r>
    </w:p>
    <w:p w14:paraId="2CFEE5C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具备光伏组件湿热老化、PID效应等可靠性测试经验；</w:t>
      </w:r>
    </w:p>
    <w:p w14:paraId="0C491DA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熟悉钙钛矿材料的溶液涂布工艺及大面积均匀性控制技术；</w:t>
      </w:r>
    </w:p>
    <w:p w14:paraId="5BCF849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熟悉光伏产业链（从硅料提纯到组件封装）的技术痛点，提出过降本增效方案；</w:t>
      </w:r>
    </w:p>
    <w:p w14:paraId="549B7C2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具备在材料污染、工艺波动等异常情况下快速定位问题根源的能力。</w:t>
      </w:r>
    </w:p>
    <w:p w14:paraId="6A3D3D86">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4AC470FA">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具备从实验室研发到中试放大的经验，解决过材料批次稳定性或工艺兼容性问题；</w:t>
      </w:r>
    </w:p>
    <w:p w14:paraId="1BD8BD2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val="en-US" w:eastAsia="zh-CN"/>
        </w:rPr>
        <w:t>具备</w:t>
      </w:r>
      <w:r>
        <w:rPr>
          <w:rFonts w:hint="eastAsia"/>
          <w:kern w:val="2"/>
          <w:sz w:val="21"/>
          <w:szCs w:val="22"/>
          <w:lang w:eastAsia="zh-CN"/>
        </w:rPr>
        <w:t>与设备厂商合作优化PECVD、ALD等关键设备工艺参数</w:t>
      </w:r>
      <w:r>
        <w:rPr>
          <w:rFonts w:hint="eastAsia"/>
          <w:kern w:val="2"/>
          <w:sz w:val="21"/>
          <w:szCs w:val="22"/>
          <w:lang w:val="en-US" w:eastAsia="zh-CN"/>
        </w:rPr>
        <w:t>的经验</w:t>
      </w:r>
      <w:r>
        <w:rPr>
          <w:rFonts w:hint="eastAsia"/>
          <w:kern w:val="2"/>
          <w:sz w:val="21"/>
          <w:szCs w:val="22"/>
          <w:lang w:eastAsia="zh-CN"/>
        </w:rPr>
        <w:t>；</w:t>
      </w:r>
    </w:p>
    <w:p w14:paraId="6936F0A2">
      <w:pPr>
        <w:pStyle w:val="89"/>
        <w:spacing w:before="156" w:beforeLines="50" w:after="156" w:afterLines="50"/>
        <w:outlineLvl w:val="2"/>
      </w:pPr>
      <w:r>
        <w:rPr>
          <w:rFonts w:hint="eastAsia" w:hAnsi="黑体" w:cs="黑体"/>
        </w:rPr>
        <w:t>5.</w:t>
      </w:r>
      <w:r>
        <w:rPr>
          <w:rFonts w:hint="eastAsia" w:hAnsi="黑体" w:cs="黑体"/>
          <w:lang w:val="en-US" w:eastAsia="zh-CN"/>
        </w:rPr>
        <w:t>4</w:t>
      </w:r>
      <w:r>
        <w:rPr>
          <w:rFonts w:hint="eastAsia" w:hAnsi="黑体" w:cs="黑体"/>
        </w:rPr>
        <w:t>.</w:t>
      </w:r>
      <w:r>
        <w:rPr>
          <w:rFonts w:hint="eastAsia" w:hAnsi="黑体" w:cs="黑体"/>
          <w:lang w:val="en-US" w:eastAsia="zh-CN"/>
        </w:rPr>
        <w:t>3</w:t>
      </w:r>
      <w:r>
        <w:rPr>
          <w:rFonts w:hint="eastAsia" w:hAnsi="黑体" w:cs="黑体"/>
        </w:rPr>
        <w:t xml:space="preserve">  氢能材料研发工程师</w:t>
      </w:r>
    </w:p>
    <w:p w14:paraId="4B6091D9">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6A7AAE9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掌握材料科学、物理化学、化学工程等基础理论；</w:t>
      </w:r>
    </w:p>
    <w:p w14:paraId="1A0B9C0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熟悉氢能产业链相关标准及安全法规；</w:t>
      </w:r>
    </w:p>
    <w:p w14:paraId="0B10C8A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精通储氢材料的热力学与动力学特性，熟悉金属氢化物、MOFs等材料的合成方法；</w:t>
      </w:r>
    </w:p>
    <w:p w14:paraId="60151A0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了解氢燃料电池催化剂（如Pt/C、非贵金属催化剂）的设计原理与失效机制；</w:t>
      </w:r>
    </w:p>
    <w:p w14:paraId="7FE234F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熟悉高压储氢容器设计规范及低温液态储氢技术。</w:t>
      </w:r>
    </w:p>
    <w:p w14:paraId="3D6F7BD2">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743D103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熟练使用材料表征设备（如TPD、BET、XPS）及高压气体吸附测试系统；</w:t>
      </w:r>
    </w:p>
    <w:p w14:paraId="10DBF4C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掌握氢能系统仿真工具（如Aspen HYSYS、COMSOL Multiphysics）；</w:t>
      </w:r>
    </w:p>
    <w:p w14:paraId="659A8DA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掌握电解水制氢催化剂（如IrO₂、非贵金属催化剂）的合成与活性优化；</w:t>
      </w:r>
    </w:p>
    <w:p w14:paraId="66481F4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熟悉隔膜材料（PEM、碱性膜）的离子传导率、耐化学腐蚀性测试；</w:t>
      </w:r>
    </w:p>
    <w:p w14:paraId="4CC420A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具备电解槽双极板涂层工艺（如耐腐蚀导电涂层）开发经验；</w:t>
      </w:r>
    </w:p>
    <w:p w14:paraId="6E3000C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熟悉材料规模化制备工艺（如机械合金化、化学气相沉积），解决过材料批次一致性或成本问题；</w:t>
      </w:r>
    </w:p>
    <w:p w14:paraId="5C058BF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熟悉氢能产业链协同开发流程，能与设备厂商、终端用户高效对接。</w:t>
      </w:r>
    </w:p>
    <w:p w14:paraId="0B86F5A6">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0E5C514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具备工艺改进和技术创新经验，通过实践不断优化生产流程和提高产品质量；</w:t>
      </w:r>
    </w:p>
    <w:p w14:paraId="0835070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能够与团队成员保持良好的沟通，协助他人解决技术问题，共同提高生产效率；</w:t>
      </w:r>
    </w:p>
    <w:p w14:paraId="538ADD7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val="en-US" w:eastAsia="zh-CN"/>
        </w:rPr>
        <w:t>具备</w:t>
      </w:r>
      <w:r>
        <w:rPr>
          <w:rFonts w:hint="eastAsia"/>
          <w:kern w:val="2"/>
          <w:sz w:val="21"/>
          <w:szCs w:val="22"/>
          <w:lang w:eastAsia="zh-CN"/>
        </w:rPr>
        <w:t>跨学科团队合作</w:t>
      </w:r>
      <w:r>
        <w:rPr>
          <w:rFonts w:hint="eastAsia"/>
          <w:kern w:val="2"/>
          <w:sz w:val="21"/>
          <w:szCs w:val="22"/>
          <w:lang w:val="en-US" w:eastAsia="zh-CN"/>
        </w:rPr>
        <w:t>经验</w:t>
      </w:r>
      <w:r>
        <w:rPr>
          <w:rFonts w:hint="eastAsia"/>
          <w:kern w:val="2"/>
          <w:sz w:val="21"/>
          <w:szCs w:val="22"/>
          <w:lang w:eastAsia="zh-CN"/>
        </w:rPr>
        <w:t>，具备良好的书面和口头表达能力。</w:t>
      </w:r>
    </w:p>
    <w:p w14:paraId="370059AC">
      <w:pPr>
        <w:pStyle w:val="89"/>
        <w:spacing w:before="156" w:beforeLines="50" w:after="156" w:afterLines="50"/>
        <w:outlineLvl w:val="2"/>
      </w:pPr>
      <w:r>
        <w:rPr>
          <w:rFonts w:hint="eastAsia" w:hAnsi="黑体" w:cs="黑体"/>
        </w:rPr>
        <w:t>5.</w:t>
      </w:r>
      <w:r>
        <w:rPr>
          <w:rFonts w:hint="eastAsia" w:hAnsi="黑体" w:cs="黑体"/>
          <w:lang w:val="en-US" w:eastAsia="zh-CN"/>
        </w:rPr>
        <w:t>4</w:t>
      </w:r>
      <w:r>
        <w:rPr>
          <w:rFonts w:hint="eastAsia" w:hAnsi="黑体" w:cs="黑体"/>
        </w:rPr>
        <w:t>.</w:t>
      </w:r>
      <w:r>
        <w:rPr>
          <w:rFonts w:hint="eastAsia" w:hAnsi="黑体" w:cs="黑体"/>
          <w:lang w:val="en-US" w:eastAsia="zh-CN"/>
        </w:rPr>
        <w:t>4</w:t>
      </w:r>
      <w:r>
        <w:rPr>
          <w:rFonts w:hint="eastAsia" w:hAnsi="黑体" w:cs="黑体"/>
        </w:rPr>
        <w:t xml:space="preserve">  储能材料研发工程师</w:t>
      </w:r>
    </w:p>
    <w:p w14:paraId="1685FD9C">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704CB31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掌握电化学、材料科学、热力学等基础理论；</w:t>
      </w:r>
    </w:p>
    <w:p w14:paraId="11DECD0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熟悉储能领域相关标准及安全法规；</w:t>
      </w:r>
    </w:p>
    <w:p w14:paraId="07210E1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精通锂/钠离子电池电极材料（如高镍三元、硅基负极）的制备与改性技术；</w:t>
      </w:r>
    </w:p>
    <w:p w14:paraId="197BC5E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熟悉超级电容器（如碳基、MXene材料）的界面调控及快速充放电机理；</w:t>
      </w:r>
    </w:p>
    <w:p w14:paraId="7116926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了解相变储热材料的封装技术与热循环稳定性优化方法。</w:t>
      </w:r>
    </w:p>
    <w:p w14:paraId="7B00D58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402D018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熟练操作电化学工作站、电池测试系统（如Arbin、Neware）及热分析仪（DSC、TGA）；</w:t>
      </w:r>
    </w:p>
    <w:p w14:paraId="47E33768">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掌握材料模拟软件（如Materials Studio、VASP）进行性能预测；</w:t>
      </w:r>
    </w:p>
    <w:p w14:paraId="3DFB6D6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能通过纳米结构设计、表面包覆等手段提升材料储能性能；</w:t>
      </w:r>
    </w:p>
    <w:p w14:paraId="7EB40CB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具备储能系统（如电池Pack、储热模块）的失效分析与寿命预测能力；</w:t>
      </w:r>
    </w:p>
    <w:p w14:paraId="635B081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熟悉固态电解质合成技术及界面阻抗优化方法。</w:t>
      </w:r>
    </w:p>
    <w:p w14:paraId="6B54D1DB">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050452A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能够与团队成员保持良好的沟通，协助他人解决技术问题，共同提高生产效率；</w:t>
      </w:r>
    </w:p>
    <w:p w14:paraId="167BFEF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val="en-US" w:eastAsia="zh-CN"/>
        </w:rPr>
        <w:t>具备</w:t>
      </w:r>
      <w:r>
        <w:rPr>
          <w:rFonts w:hint="eastAsia"/>
          <w:kern w:val="2"/>
          <w:sz w:val="21"/>
          <w:szCs w:val="22"/>
          <w:lang w:eastAsia="zh-CN"/>
        </w:rPr>
        <w:t>从材料研发到器件集成的全流程</w:t>
      </w:r>
      <w:r>
        <w:rPr>
          <w:rFonts w:hint="eastAsia"/>
          <w:kern w:val="2"/>
          <w:sz w:val="21"/>
          <w:szCs w:val="22"/>
          <w:lang w:val="en-US" w:eastAsia="zh-CN"/>
        </w:rPr>
        <w:t>经验</w:t>
      </w:r>
      <w:r>
        <w:rPr>
          <w:rFonts w:hint="eastAsia"/>
          <w:kern w:val="2"/>
          <w:sz w:val="21"/>
          <w:szCs w:val="22"/>
          <w:lang w:eastAsia="zh-CN"/>
        </w:rPr>
        <w:t>，解决过界面副反应、热失控等工程问题；</w:t>
      </w:r>
    </w:p>
    <w:p w14:paraId="0841878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具备工艺改进和技术创新经验，通过实践不断优化生产流程和提高产品质量；</w:t>
      </w:r>
    </w:p>
    <w:p w14:paraId="376A3CC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具备跨学科协作能力，与电芯厂、系统集成商紧密配合；</w:t>
      </w:r>
    </w:p>
    <w:p w14:paraId="69700F4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具备在设备故障、材料短缺等突发事件发生时迅速采取有效措施的经验。</w:t>
      </w:r>
    </w:p>
    <w:p w14:paraId="12090198">
      <w:pPr>
        <w:pStyle w:val="89"/>
        <w:spacing w:before="156" w:beforeLines="50" w:after="156" w:afterLines="50"/>
        <w:outlineLvl w:val="2"/>
      </w:pPr>
      <w:r>
        <w:rPr>
          <w:rFonts w:hint="eastAsia" w:hAnsi="黑体" w:cs="黑体"/>
        </w:rPr>
        <w:t>5.</w:t>
      </w:r>
      <w:r>
        <w:rPr>
          <w:rFonts w:hint="eastAsia" w:hAnsi="黑体" w:cs="黑体"/>
          <w:lang w:val="en-US" w:eastAsia="zh-CN"/>
        </w:rPr>
        <w:t>4</w:t>
      </w:r>
      <w:r>
        <w:rPr>
          <w:rFonts w:hint="eastAsia" w:hAnsi="黑体" w:cs="黑体"/>
        </w:rPr>
        <w:t>.</w:t>
      </w:r>
      <w:r>
        <w:rPr>
          <w:rFonts w:hint="eastAsia" w:hAnsi="黑体" w:cs="黑体"/>
          <w:lang w:val="en-US" w:eastAsia="zh-CN"/>
        </w:rPr>
        <w:t>5</w:t>
      </w:r>
      <w:r>
        <w:rPr>
          <w:rFonts w:hint="eastAsia" w:hAnsi="黑体" w:cs="黑体"/>
        </w:rPr>
        <w:t xml:space="preserve">  新能源材料工艺工程师</w:t>
      </w:r>
    </w:p>
    <w:p w14:paraId="5450DC4D">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27587D9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掌握化工原理、材料加工工程、统计过程控制（SPC）理论；</w:t>
      </w:r>
    </w:p>
    <w:p w14:paraId="1C17BE27">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熟悉洁净车间管理规范及EHS标准；</w:t>
      </w:r>
    </w:p>
    <w:p w14:paraId="326B0B4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精通粉体材料球磨、喷雾干燥工艺参数优化；</w:t>
      </w:r>
    </w:p>
    <w:p w14:paraId="41B4C31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熟悉CVD/PVD薄膜沉积的均匀性控制方法；</w:t>
      </w:r>
    </w:p>
    <w:p w14:paraId="0B5F94D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了解锂电负极材料碳包覆工艺的流化床反应器设计原理。</w:t>
      </w:r>
    </w:p>
    <w:p w14:paraId="1E4BBFD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7B6B381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熟练使用DOE实验设计工具优化工艺参数；</w:t>
      </w:r>
    </w:p>
    <w:p w14:paraId="19A0D78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掌握Minitab进行CPK/PPK分析；</w:t>
      </w:r>
    </w:p>
    <w:p w14:paraId="04D6634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能通过原位监测（如在线粒径分析、热成像）实现工艺闭环控制；</w:t>
      </w:r>
    </w:p>
    <w:p w14:paraId="3BB7F67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具备高纯材料（如电子级硅料）的杂质溯源与剔除经验；</w:t>
      </w:r>
    </w:p>
    <w:p w14:paraId="30E58C0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熟悉连续化生产工艺（如辊压、涂布）的故障诊断；</w:t>
      </w:r>
    </w:p>
    <w:p w14:paraId="6D9D203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熟悉MES系统与PLC编程，实现工艺参数数字化管理。</w:t>
      </w:r>
    </w:p>
    <w:p w14:paraId="0AD57DBC">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67EA079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val="en-US" w:eastAsia="zh-CN"/>
        </w:rPr>
        <w:t>具备</w:t>
      </w:r>
      <w:r>
        <w:rPr>
          <w:rFonts w:hint="eastAsia"/>
          <w:kern w:val="2"/>
          <w:sz w:val="21"/>
          <w:szCs w:val="22"/>
          <w:lang w:eastAsia="zh-CN"/>
        </w:rPr>
        <w:t>主导年产千吨级材料产线工艺调试</w:t>
      </w:r>
      <w:r>
        <w:rPr>
          <w:rFonts w:hint="eastAsia"/>
          <w:kern w:val="2"/>
          <w:sz w:val="21"/>
          <w:szCs w:val="22"/>
          <w:lang w:val="en-US" w:eastAsia="zh-CN"/>
        </w:rPr>
        <w:t>经验</w:t>
      </w:r>
      <w:r>
        <w:rPr>
          <w:rFonts w:hint="eastAsia"/>
          <w:kern w:val="2"/>
          <w:sz w:val="21"/>
          <w:szCs w:val="22"/>
          <w:lang w:eastAsia="zh-CN"/>
        </w:rPr>
        <w:t>，</w:t>
      </w:r>
      <w:r>
        <w:rPr>
          <w:rFonts w:hint="eastAsia"/>
          <w:kern w:val="2"/>
          <w:sz w:val="21"/>
          <w:szCs w:val="22"/>
          <w:lang w:val="en-US" w:eastAsia="zh-CN"/>
        </w:rPr>
        <w:t>能够</w:t>
      </w:r>
      <w:r>
        <w:rPr>
          <w:rFonts w:hint="eastAsia"/>
          <w:kern w:val="2"/>
          <w:sz w:val="21"/>
          <w:szCs w:val="22"/>
          <w:lang w:eastAsia="zh-CN"/>
        </w:rPr>
        <w:t>解决设备结焦、传热不均等工程难题；</w:t>
      </w:r>
    </w:p>
    <w:p w14:paraId="764355F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具备与供应商联合开发定制化生产设备（如气氛保护炉）的经验。</w:t>
      </w:r>
    </w:p>
    <w:p w14:paraId="2363D138">
      <w:pPr>
        <w:pStyle w:val="89"/>
        <w:spacing w:before="156" w:beforeLines="50" w:after="156" w:afterLines="50"/>
        <w:outlineLvl w:val="2"/>
      </w:pPr>
      <w:r>
        <w:rPr>
          <w:rFonts w:hint="eastAsia" w:hAnsi="黑体" w:cs="黑体"/>
        </w:rPr>
        <w:t>5.</w:t>
      </w:r>
      <w:r>
        <w:rPr>
          <w:rFonts w:hint="eastAsia" w:hAnsi="黑体" w:cs="黑体"/>
          <w:lang w:val="en-US" w:eastAsia="zh-CN"/>
        </w:rPr>
        <w:t>4</w:t>
      </w:r>
      <w:r>
        <w:rPr>
          <w:rFonts w:hint="eastAsia" w:hAnsi="黑体" w:cs="黑体"/>
        </w:rPr>
        <w:t>.</w:t>
      </w:r>
      <w:r>
        <w:rPr>
          <w:rFonts w:hint="eastAsia" w:hAnsi="黑体" w:cs="黑体"/>
          <w:lang w:val="en-US" w:eastAsia="zh-CN"/>
        </w:rPr>
        <w:t>6</w:t>
      </w:r>
      <w:r>
        <w:rPr>
          <w:rFonts w:hint="eastAsia" w:hAnsi="黑体" w:cs="黑体"/>
        </w:rPr>
        <w:t xml:space="preserve">  新能源材料应用工程师</w:t>
      </w:r>
    </w:p>
    <w:p w14:paraId="74FFB62C">
      <w:pPr>
        <w:tabs>
          <w:tab w:val="center" w:pos="4201"/>
          <w:tab w:val="right" w:leader="dot" w:pos="9298"/>
        </w:tabs>
        <w:autoSpaceDE w:val="0"/>
        <w:autoSpaceDN w:val="0"/>
        <w:ind w:firstLine="420" w:firstLineChars="200"/>
        <w:jc w:val="both"/>
        <w:rPr>
          <w:rFonts w:hint="eastAsia"/>
          <w:kern w:val="2"/>
          <w:sz w:val="21"/>
          <w:szCs w:val="22"/>
          <w:lang w:eastAsia="zh-CN"/>
        </w:rPr>
      </w:pPr>
      <w:r>
        <w:rPr>
          <w:rFonts w:hint="eastAsia"/>
          <w:kern w:val="2"/>
          <w:sz w:val="21"/>
          <w:szCs w:val="22"/>
        </w:rPr>
        <w:t>a）专业知识</w:t>
      </w:r>
    </w:p>
    <w:p w14:paraId="472836E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掌握材料失效分析、系统工程理论；</w:t>
      </w:r>
    </w:p>
    <w:p w14:paraId="3BE267AB">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熟悉新能源产品（如电动汽车、储能电站）的技术规范；</w:t>
      </w:r>
    </w:p>
    <w:p w14:paraId="311E7C8E">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精通锂电材料在不同SOC下的膨胀系数匹配；</w:t>
      </w:r>
    </w:p>
    <w:p w14:paraId="7E19D4D0">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熟悉储氢材料在车载环境下的振动疲劳特性；</w:t>
      </w:r>
    </w:p>
    <w:p w14:paraId="5AA3D95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了解光伏材料在沙漠、海洋等极端环境下的衰减机制。</w:t>
      </w:r>
    </w:p>
    <w:p w14:paraId="25D0D6D4">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jc w:val="both"/>
        <w:textAlignment w:val="auto"/>
        <w:rPr>
          <w:rFonts w:hint="eastAsia"/>
          <w:kern w:val="2"/>
          <w:sz w:val="21"/>
          <w:szCs w:val="22"/>
          <w:lang w:eastAsia="zh-CN"/>
        </w:rPr>
      </w:pPr>
      <w:r>
        <w:rPr>
          <w:rFonts w:hint="eastAsia"/>
          <w:kern w:val="2"/>
          <w:sz w:val="21"/>
          <w:szCs w:val="22"/>
          <w:lang w:eastAsia="zh-CN"/>
        </w:rPr>
        <w:t>b）技术技能</w:t>
      </w:r>
    </w:p>
    <w:p w14:paraId="645BC941">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熟练使用ANSYS、COMSOL进行材料-结构耦合仿真；</w:t>
      </w:r>
    </w:p>
    <w:p w14:paraId="1E0AEF7C">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掌握电芯拆解与SEM/EDS失效分析技术；</w:t>
      </w:r>
    </w:p>
    <w:p w14:paraId="13E97196">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能通过原位XRD分析材料相变行为与器件性能关联；</w:t>
      </w:r>
    </w:p>
    <w:p w14:paraId="42EB5B43">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具备电池模组热失控预警模型构建</w:t>
      </w:r>
      <w:r>
        <w:rPr>
          <w:rFonts w:hint="eastAsia"/>
          <w:kern w:val="2"/>
          <w:sz w:val="21"/>
          <w:szCs w:val="22"/>
          <w:lang w:val="en-US" w:eastAsia="zh-CN"/>
        </w:rPr>
        <w:t>能力</w:t>
      </w:r>
      <w:r>
        <w:rPr>
          <w:rFonts w:hint="eastAsia"/>
          <w:kern w:val="2"/>
          <w:sz w:val="21"/>
          <w:szCs w:val="22"/>
          <w:lang w:eastAsia="zh-CN"/>
        </w:rPr>
        <w:t>；</w:t>
      </w:r>
    </w:p>
    <w:p w14:paraId="4870905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熟悉氢燃料电池堆的活化极化与欧姆极化诊断方法。</w:t>
      </w:r>
    </w:p>
    <w:p w14:paraId="745F77C7">
      <w:pPr>
        <w:tabs>
          <w:tab w:val="center" w:pos="4201"/>
          <w:tab w:val="right" w:leader="dot" w:pos="9298"/>
        </w:tabs>
        <w:autoSpaceDE w:val="0"/>
        <w:autoSpaceDN w:val="0"/>
        <w:ind w:firstLine="420" w:firstLineChars="200"/>
        <w:jc w:val="both"/>
        <w:rPr>
          <w:kern w:val="2"/>
          <w:sz w:val="21"/>
          <w:szCs w:val="22"/>
        </w:rPr>
      </w:pPr>
      <w:r>
        <w:rPr>
          <w:rFonts w:hint="eastAsia"/>
          <w:kern w:val="2"/>
          <w:sz w:val="21"/>
          <w:szCs w:val="22"/>
        </w:rPr>
        <w:t>c）工程实践</w:t>
      </w:r>
    </w:p>
    <w:p w14:paraId="5EB7184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val="en-US" w:eastAsia="zh-CN"/>
        </w:rPr>
        <w:t>具备</w:t>
      </w:r>
      <w:r>
        <w:rPr>
          <w:rFonts w:hint="eastAsia"/>
          <w:kern w:val="2"/>
          <w:sz w:val="21"/>
          <w:szCs w:val="22"/>
          <w:lang w:eastAsia="zh-CN"/>
        </w:rPr>
        <w:t>主导材料在储能系统（如电网级液流电池）中的实际工况验证</w:t>
      </w:r>
      <w:r>
        <w:rPr>
          <w:rFonts w:hint="eastAsia"/>
          <w:kern w:val="2"/>
          <w:sz w:val="21"/>
          <w:szCs w:val="22"/>
          <w:lang w:val="en-US" w:eastAsia="zh-CN"/>
        </w:rPr>
        <w:t>经验</w:t>
      </w:r>
      <w:r>
        <w:rPr>
          <w:rFonts w:hint="eastAsia"/>
          <w:kern w:val="2"/>
          <w:sz w:val="21"/>
          <w:szCs w:val="22"/>
          <w:lang w:eastAsia="zh-CN"/>
        </w:rPr>
        <w:t>；</w:t>
      </w:r>
    </w:p>
    <w:p w14:paraId="63F2DDB5">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val="en-US" w:eastAsia="zh-CN"/>
        </w:rPr>
        <w:t>具备</w:t>
      </w:r>
      <w:r>
        <w:rPr>
          <w:rFonts w:hint="eastAsia"/>
          <w:kern w:val="2"/>
          <w:sz w:val="21"/>
          <w:szCs w:val="22"/>
          <w:lang w:eastAsia="zh-CN"/>
        </w:rPr>
        <w:t>解决客户端的材料应用问题（如硅碳负极膨胀导致电芯鼓包）</w:t>
      </w:r>
      <w:r>
        <w:rPr>
          <w:rFonts w:hint="eastAsia"/>
          <w:kern w:val="2"/>
          <w:sz w:val="21"/>
          <w:szCs w:val="22"/>
          <w:lang w:val="en-US" w:eastAsia="zh-CN"/>
        </w:rPr>
        <w:t>经验</w:t>
      </w:r>
      <w:r>
        <w:rPr>
          <w:rFonts w:hint="eastAsia"/>
          <w:kern w:val="2"/>
          <w:sz w:val="21"/>
          <w:szCs w:val="22"/>
          <w:lang w:eastAsia="zh-CN"/>
        </w:rPr>
        <w:t>；</w:t>
      </w:r>
    </w:p>
    <w:p w14:paraId="73ECB55D">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熟悉VDA 6.3过程审核标准，</w:t>
      </w:r>
      <w:r>
        <w:rPr>
          <w:rFonts w:hint="eastAsia"/>
          <w:kern w:val="2"/>
          <w:sz w:val="21"/>
          <w:szCs w:val="22"/>
          <w:lang w:val="en-US" w:eastAsia="zh-CN"/>
        </w:rPr>
        <w:t>具备</w:t>
      </w:r>
      <w:r>
        <w:rPr>
          <w:rFonts w:hint="eastAsia"/>
          <w:kern w:val="2"/>
          <w:sz w:val="21"/>
          <w:szCs w:val="22"/>
          <w:lang w:eastAsia="zh-CN"/>
        </w:rPr>
        <w:t>主机厂材料准入评审</w:t>
      </w:r>
      <w:r>
        <w:rPr>
          <w:rFonts w:hint="eastAsia"/>
          <w:kern w:val="2"/>
          <w:sz w:val="21"/>
          <w:szCs w:val="22"/>
          <w:lang w:val="en-US" w:eastAsia="zh-CN"/>
        </w:rPr>
        <w:t>经验</w:t>
      </w:r>
      <w:r>
        <w:rPr>
          <w:rFonts w:hint="eastAsia"/>
          <w:kern w:val="2"/>
          <w:sz w:val="21"/>
          <w:szCs w:val="22"/>
          <w:lang w:eastAsia="zh-CN"/>
        </w:rPr>
        <w:t>；</w:t>
      </w:r>
    </w:p>
    <w:p w14:paraId="174F4099">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1140" w:leftChars="300" w:hanging="420" w:hangingChars="200"/>
        <w:jc w:val="both"/>
        <w:textAlignment w:val="auto"/>
        <w:rPr>
          <w:rFonts w:hint="eastAsia"/>
          <w:kern w:val="2"/>
          <w:sz w:val="21"/>
          <w:szCs w:val="22"/>
          <w:lang w:eastAsia="zh-CN"/>
        </w:rPr>
      </w:pPr>
      <w:r>
        <w:rPr>
          <w:rFonts w:hint="default" w:ascii="Times New Roman" w:hAnsi="Times New Roman" w:cs="Times New Roman"/>
          <w:kern w:val="2"/>
          <w:sz w:val="21"/>
          <w:szCs w:val="22"/>
          <w:lang w:eastAsia="zh-CN"/>
        </w:rPr>
        <w:t>——</w:t>
      </w:r>
      <w:r>
        <w:rPr>
          <w:rFonts w:hint="eastAsia"/>
          <w:kern w:val="2"/>
          <w:sz w:val="21"/>
          <w:szCs w:val="22"/>
          <w:lang w:eastAsia="zh-CN"/>
        </w:rPr>
        <w:t>具备跨领域协作能力（如与BMS厂商联合优化材料充放电策略）。</w:t>
      </w:r>
    </w:p>
    <w:p w14:paraId="288F4E54">
      <w:pPr>
        <w:pStyle w:val="49"/>
        <w:keepNext w:val="0"/>
        <w:keepLines w:val="0"/>
        <w:pageBreakBefore/>
        <w:widowControl/>
        <w:numPr>
          <w:ilvl w:val="0"/>
          <w:numId w:val="5"/>
        </w:numPr>
        <w:tabs>
          <w:tab w:val="clear" w:pos="360"/>
        </w:tabs>
        <w:kinsoku/>
        <w:wordWrap/>
        <w:overflowPunct/>
        <w:topLinePunct w:val="0"/>
        <w:autoSpaceDE/>
        <w:autoSpaceDN/>
        <w:bidi w:val="0"/>
        <w:adjustRightInd/>
        <w:snapToGrid/>
        <w:ind w:left="192" w:leftChars="80" w:firstLine="0"/>
        <w:jc w:val="center"/>
        <w:textAlignment w:val="auto"/>
        <w:rPr>
          <w:sz w:val="21"/>
          <w:szCs w:val="21"/>
        </w:rPr>
      </w:pPr>
      <w:bookmarkStart w:id="153" w:name="_Toc4679"/>
      <w:r>
        <w:br w:type="textWrapping"/>
      </w:r>
      <w:bookmarkStart w:id="154" w:name="_Toc519014849"/>
      <w:bookmarkStart w:id="155" w:name="_Toc464114168"/>
      <w:bookmarkStart w:id="156" w:name="_Toc107996631"/>
      <w:r>
        <w:rPr>
          <w:rFonts w:hint="eastAsia"/>
          <w:sz w:val="21"/>
          <w:szCs w:val="21"/>
        </w:rPr>
        <w:t>（资料性）</w:t>
      </w:r>
      <w:r>
        <w:rPr>
          <w:sz w:val="21"/>
          <w:szCs w:val="21"/>
        </w:rPr>
        <w:br w:type="textWrapping"/>
      </w:r>
      <w:r>
        <w:rPr>
          <w:rFonts w:hint="eastAsia"/>
          <w:sz w:val="21"/>
          <w:szCs w:val="21"/>
          <w:lang w:eastAsia="zh-CN"/>
        </w:rPr>
        <w:t>新材料</w:t>
      </w:r>
      <w:r>
        <w:rPr>
          <w:rFonts w:hint="eastAsia"/>
          <w:sz w:val="21"/>
          <w:szCs w:val="21"/>
        </w:rPr>
        <w:t>产业人才岗位能力</w:t>
      </w:r>
      <w:bookmarkEnd w:id="154"/>
      <w:bookmarkEnd w:id="155"/>
      <w:r>
        <w:rPr>
          <w:rFonts w:hint="eastAsia"/>
          <w:sz w:val="21"/>
          <w:szCs w:val="21"/>
        </w:rPr>
        <w:t>提升</w:t>
      </w:r>
      <w:bookmarkEnd w:id="143"/>
      <w:bookmarkEnd w:id="144"/>
      <w:bookmarkEnd w:id="145"/>
      <w:bookmarkEnd w:id="146"/>
      <w:bookmarkEnd w:id="147"/>
      <w:bookmarkEnd w:id="148"/>
      <w:bookmarkEnd w:id="149"/>
      <w:bookmarkEnd w:id="153"/>
      <w:bookmarkEnd w:id="156"/>
    </w:p>
    <w:p w14:paraId="34013D0E">
      <w:pPr>
        <w:pStyle w:val="77"/>
        <w:spacing w:before="156" w:after="156"/>
        <w:outlineLvl w:val="0"/>
        <w:rPr>
          <w:rFonts w:hint="default"/>
        </w:rPr>
      </w:pPr>
      <w:bookmarkStart w:id="157" w:name="_Toc24476"/>
      <w:bookmarkStart w:id="158" w:name="_Toc10261"/>
      <w:bookmarkStart w:id="159" w:name="_Toc27175"/>
      <w:bookmarkStart w:id="160" w:name="_Toc25189"/>
      <w:bookmarkStart w:id="161" w:name="_Toc5194"/>
      <w:bookmarkStart w:id="162" w:name="_Toc31079"/>
      <w:bookmarkStart w:id="163" w:name="_Toc38631988"/>
      <w:bookmarkStart w:id="164" w:name="_Toc1211"/>
      <w:bookmarkStart w:id="165" w:name="_Toc10669"/>
      <w:bookmarkStart w:id="166" w:name="_Toc24945"/>
      <w:bookmarkStart w:id="167" w:name="_Toc19231"/>
      <w:bookmarkStart w:id="168" w:name="_Toc9319"/>
      <w:bookmarkStart w:id="169" w:name="_Toc20950"/>
      <w:bookmarkStart w:id="170" w:name="_Toc12201"/>
      <w:bookmarkStart w:id="171" w:name="_Toc519014850"/>
      <w:bookmarkStart w:id="172" w:name="_Toc14667"/>
      <w:bookmarkStart w:id="173" w:name="_Toc26667"/>
      <w:bookmarkStart w:id="174" w:name="_Toc24971"/>
      <w:bookmarkStart w:id="175" w:name="_Toc16586"/>
      <w:r>
        <w:t xml:space="preserve">A.1 </w:t>
      </w:r>
      <w:r>
        <w:rPr>
          <w:rFonts w:hint="eastAsia"/>
          <w:szCs w:val="21"/>
          <w:lang w:eastAsia="zh-CN"/>
        </w:rPr>
        <w:t>新材料</w:t>
      </w:r>
      <w:r>
        <w:rPr>
          <w:szCs w:val="21"/>
        </w:rPr>
        <w:t>产业人才</w:t>
      </w:r>
      <w:r>
        <w:t>岗位能力提升内容</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2F065395">
      <w:pPr>
        <w:pStyle w:val="39"/>
        <w:spacing w:line="240" w:lineRule="auto"/>
      </w:pPr>
      <w:r>
        <w:rPr>
          <w:rFonts w:hint="eastAsia"/>
        </w:rPr>
        <w:t>岗位能力提升内容应包括：</w:t>
      </w:r>
    </w:p>
    <w:p w14:paraId="7B6EF297">
      <w:pPr>
        <w:pStyle w:val="39"/>
        <w:spacing w:line="240" w:lineRule="auto"/>
      </w:pPr>
      <w:r>
        <w:rPr>
          <w:rFonts w:hint="eastAsia"/>
        </w:rPr>
        <w:t>a) 基础知识、专业知识等相关知识提升；</w:t>
      </w:r>
    </w:p>
    <w:p w14:paraId="27EE5F37">
      <w:pPr>
        <w:pStyle w:val="39"/>
        <w:spacing w:line="240" w:lineRule="auto"/>
      </w:pPr>
      <w:r>
        <w:rPr>
          <w:rFonts w:hint="eastAsia"/>
        </w:rPr>
        <w:t>b) 基本技能、专业技能等相关技术技能提升；</w:t>
      </w:r>
    </w:p>
    <w:p w14:paraId="2585A255">
      <w:pPr>
        <w:pStyle w:val="39"/>
        <w:spacing w:line="240" w:lineRule="auto"/>
      </w:pPr>
      <w:r>
        <w:rPr>
          <w:rFonts w:hint="eastAsia"/>
        </w:rPr>
        <w:t>c) 基于项目经验的工程实践能力提升。</w:t>
      </w:r>
    </w:p>
    <w:p w14:paraId="013ECA3F">
      <w:pPr>
        <w:pStyle w:val="77"/>
        <w:spacing w:before="156" w:after="156"/>
        <w:outlineLvl w:val="0"/>
        <w:rPr>
          <w:rFonts w:hint="default"/>
        </w:rPr>
      </w:pPr>
      <w:bookmarkStart w:id="176" w:name="_Toc10979"/>
      <w:bookmarkStart w:id="177" w:name="_Toc22969"/>
      <w:bookmarkStart w:id="178" w:name="_Toc38631989"/>
      <w:bookmarkStart w:id="179" w:name="_Toc16784"/>
      <w:bookmarkStart w:id="180" w:name="_Toc643"/>
      <w:bookmarkStart w:id="181" w:name="_Toc24624"/>
      <w:bookmarkStart w:id="182" w:name="_Toc17390"/>
      <w:bookmarkStart w:id="183" w:name="_Toc519014851"/>
      <w:bookmarkStart w:id="184" w:name="_Toc29093"/>
      <w:bookmarkStart w:id="185" w:name="_Toc20091"/>
      <w:bookmarkStart w:id="186" w:name="_Toc16933"/>
      <w:bookmarkStart w:id="187" w:name="_Toc24153"/>
      <w:bookmarkStart w:id="188" w:name="_Toc12860"/>
      <w:bookmarkStart w:id="189" w:name="_Toc13062"/>
      <w:bookmarkStart w:id="190" w:name="_Toc22210"/>
      <w:bookmarkStart w:id="191" w:name="_Toc13995"/>
      <w:bookmarkStart w:id="192" w:name="_Toc10627"/>
      <w:bookmarkStart w:id="193" w:name="_Toc27687"/>
      <w:bookmarkStart w:id="194" w:name="_Toc28259"/>
      <w:r>
        <w:t xml:space="preserve">A.2 </w:t>
      </w:r>
      <w:r>
        <w:rPr>
          <w:rFonts w:hint="eastAsia"/>
          <w:lang w:eastAsia="zh-CN"/>
        </w:rPr>
        <w:t>新材料</w:t>
      </w:r>
      <w:r>
        <w:t>产业人才岗位能力提升阶段和方式</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E4AF5D4">
      <w:pPr>
        <w:pStyle w:val="39"/>
        <w:spacing w:line="240" w:lineRule="auto"/>
      </w:pPr>
      <w:r>
        <w:rPr>
          <w:rFonts w:hint="eastAsia"/>
          <w:lang w:eastAsia="zh-CN"/>
        </w:rPr>
        <w:t>新材料</w:t>
      </w:r>
      <w:r>
        <w:rPr>
          <w:rFonts w:hint="eastAsia"/>
        </w:rPr>
        <w:t>产业人才岗位能力提升分为岗前提升和在岗提升两个阶段，构成</w:t>
      </w:r>
      <w:r>
        <w:rPr>
          <w:rFonts w:hint="eastAsia"/>
          <w:lang w:eastAsia="zh-CN"/>
        </w:rPr>
        <w:t>新材料</w:t>
      </w:r>
      <w:r>
        <w:rPr>
          <w:rFonts w:hint="eastAsia"/>
        </w:rPr>
        <w:t>产业相关岗位从业人员不同阶段和能力水平的终身教育体系。</w:t>
      </w:r>
    </w:p>
    <w:p w14:paraId="63A94B66">
      <w:pPr>
        <w:pStyle w:val="39"/>
        <w:spacing w:line="240" w:lineRule="auto"/>
      </w:pPr>
      <w:r>
        <w:rPr>
          <w:rFonts w:hint="eastAsia"/>
        </w:rPr>
        <w:t>a) 岗前提升方式，包括：</w:t>
      </w:r>
    </w:p>
    <w:p w14:paraId="420AF0CC">
      <w:pPr>
        <w:pStyle w:val="39"/>
        <w:spacing w:line="240" w:lineRule="auto"/>
        <w:ind w:firstLine="840" w:firstLineChars="400"/>
      </w:pPr>
      <w:r>
        <w:rPr>
          <w:rFonts w:hint="eastAsia"/>
        </w:rPr>
        <w:t>1) 理论教学；</w:t>
      </w:r>
    </w:p>
    <w:p w14:paraId="0069196B">
      <w:pPr>
        <w:pStyle w:val="39"/>
        <w:spacing w:line="240" w:lineRule="auto"/>
        <w:ind w:firstLine="840" w:firstLineChars="400"/>
      </w:pPr>
      <w:r>
        <w:rPr>
          <w:rFonts w:hint="eastAsia"/>
        </w:rPr>
        <w:t>2) 理论与实践一体化教学；</w:t>
      </w:r>
    </w:p>
    <w:p w14:paraId="7B4973EC">
      <w:pPr>
        <w:pStyle w:val="39"/>
        <w:spacing w:line="240" w:lineRule="auto"/>
        <w:ind w:firstLine="840" w:firstLineChars="400"/>
      </w:pPr>
      <w:r>
        <w:rPr>
          <w:rFonts w:hint="eastAsia"/>
        </w:rPr>
        <w:t>3) 项目实训、企业实习等方式。</w:t>
      </w:r>
    </w:p>
    <w:p w14:paraId="57095D9B">
      <w:pPr>
        <w:pStyle w:val="39"/>
        <w:spacing w:line="240" w:lineRule="auto"/>
      </w:pPr>
      <w:r>
        <w:rPr>
          <w:rFonts w:hint="eastAsia"/>
        </w:rPr>
        <w:t>b) 在岗提升方式，包括：</w:t>
      </w:r>
    </w:p>
    <w:p w14:paraId="51FA9692">
      <w:pPr>
        <w:pStyle w:val="39"/>
        <w:spacing w:line="240" w:lineRule="auto"/>
        <w:ind w:firstLine="840" w:firstLineChars="400"/>
      </w:pPr>
      <w:r>
        <w:rPr>
          <w:rFonts w:hint="eastAsia"/>
        </w:rPr>
        <w:t>1) 内部在岗培训；</w:t>
      </w:r>
    </w:p>
    <w:p w14:paraId="5AE05079">
      <w:pPr>
        <w:pStyle w:val="39"/>
        <w:spacing w:line="240" w:lineRule="auto"/>
        <w:ind w:firstLine="840" w:firstLineChars="400"/>
      </w:pPr>
      <w:r>
        <w:rPr>
          <w:rFonts w:hint="eastAsia"/>
        </w:rPr>
        <w:t>2) 外部脱岗培训；</w:t>
      </w:r>
    </w:p>
    <w:p w14:paraId="1208D64F">
      <w:pPr>
        <w:pStyle w:val="39"/>
        <w:spacing w:line="240" w:lineRule="auto"/>
        <w:ind w:firstLine="840" w:firstLineChars="400"/>
      </w:pPr>
      <w:r>
        <w:rPr>
          <w:rFonts w:hint="eastAsia"/>
        </w:rPr>
        <w:t>3) 项目实践或导师辅导等。</w:t>
      </w:r>
    </w:p>
    <w:p w14:paraId="5D00C43B">
      <w:pPr>
        <w:pStyle w:val="77"/>
        <w:spacing w:before="156" w:after="156"/>
        <w:outlineLvl w:val="0"/>
        <w:rPr>
          <w:rFonts w:hint="default"/>
        </w:rPr>
      </w:pPr>
      <w:bookmarkStart w:id="195" w:name="_Toc519014852"/>
      <w:bookmarkStart w:id="196" w:name="_Toc3377"/>
      <w:bookmarkStart w:id="197" w:name="_Toc5074"/>
      <w:bookmarkStart w:id="198" w:name="_Toc18561"/>
      <w:bookmarkStart w:id="199" w:name="_Toc8224"/>
      <w:bookmarkStart w:id="200" w:name="_Toc10974"/>
      <w:bookmarkStart w:id="201" w:name="_Toc18815"/>
      <w:bookmarkStart w:id="202" w:name="_Toc25111"/>
      <w:bookmarkStart w:id="203" w:name="_Toc15567"/>
      <w:bookmarkStart w:id="204" w:name="_Toc21233"/>
      <w:bookmarkStart w:id="205" w:name="_Toc9044"/>
      <w:bookmarkStart w:id="206" w:name="_Toc23857"/>
      <w:bookmarkStart w:id="207" w:name="_Toc15638"/>
      <w:bookmarkStart w:id="208" w:name="_Toc24184"/>
      <w:bookmarkStart w:id="209" w:name="_Toc3150"/>
      <w:bookmarkStart w:id="210" w:name="_Toc12631"/>
      <w:bookmarkStart w:id="211" w:name="_Toc38631990"/>
      <w:bookmarkStart w:id="212" w:name="_Toc20261"/>
      <w:bookmarkStart w:id="213" w:name="_Toc17938"/>
      <w:r>
        <w:t xml:space="preserve">A.3 </w:t>
      </w:r>
      <w:r>
        <w:rPr>
          <w:rFonts w:hint="eastAsia"/>
          <w:lang w:eastAsia="zh-CN"/>
        </w:rPr>
        <w:t>新材料</w:t>
      </w:r>
      <w:r>
        <w:t>产业人才岗位能力提升</w:t>
      </w:r>
      <w:bookmarkEnd w:id="195"/>
      <w:r>
        <w:t>活动供给类别</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A51A712">
      <w:pPr>
        <w:pStyle w:val="39"/>
        <w:spacing w:line="240" w:lineRule="auto"/>
      </w:pPr>
      <w:r>
        <w:rPr>
          <w:rFonts w:hint="eastAsia"/>
          <w:lang w:eastAsia="zh-CN"/>
        </w:rPr>
        <w:t>新材料</w:t>
      </w:r>
      <w:r>
        <w:rPr>
          <w:rFonts w:hint="eastAsia"/>
        </w:rPr>
        <w:t>产业人才岗位能力提升活动供给包括：</w:t>
      </w:r>
    </w:p>
    <w:p w14:paraId="3B525243">
      <w:pPr>
        <w:pStyle w:val="39"/>
        <w:spacing w:line="240" w:lineRule="auto"/>
      </w:pPr>
      <w:r>
        <w:rPr>
          <w:rFonts w:hint="eastAsia"/>
        </w:rPr>
        <w:t>a) 教育</w:t>
      </w:r>
      <w:r>
        <w:t>、培训机构培养：符合要求的各级教育机构（普通高校、中等和高等职业院校等）及培训机构应根据</w:t>
      </w:r>
      <w:r>
        <w:rPr>
          <w:rFonts w:hint="eastAsia"/>
          <w:lang w:eastAsia="zh-CN"/>
        </w:rPr>
        <w:t>新材料</w:t>
      </w:r>
      <w:r>
        <w:rPr>
          <w:rFonts w:hint="eastAsia"/>
        </w:rPr>
        <w:t>产业领域</w:t>
      </w:r>
      <w:r>
        <w:t>各岗位能力要求，制定人才能力提升方案，为</w:t>
      </w:r>
      <w:r>
        <w:rPr>
          <w:rFonts w:hint="eastAsia"/>
          <w:lang w:eastAsia="zh-CN"/>
        </w:rPr>
        <w:t>新材料</w:t>
      </w:r>
      <w:r>
        <w:rPr>
          <w:rFonts w:hint="eastAsia"/>
        </w:rPr>
        <w:t>产业领域</w:t>
      </w:r>
      <w:r>
        <w:t>及企业培养合格的从业人员，满足个人发展需要；</w:t>
      </w:r>
    </w:p>
    <w:p w14:paraId="588B08C7">
      <w:pPr>
        <w:pStyle w:val="39"/>
        <w:spacing w:line="240" w:lineRule="auto"/>
      </w:pPr>
      <w:r>
        <w:rPr>
          <w:rFonts w:hint="eastAsia"/>
        </w:rPr>
        <w:t>b) 企业培养：企业结合业务发展需要，应根据</w:t>
      </w:r>
      <w:r>
        <w:rPr>
          <w:rFonts w:hint="eastAsia"/>
          <w:lang w:eastAsia="zh-CN"/>
        </w:rPr>
        <w:t>新材料</w:t>
      </w:r>
      <w:r>
        <w:rPr>
          <w:rFonts w:hint="eastAsia"/>
        </w:rPr>
        <w:t>产业</w:t>
      </w:r>
      <w:r>
        <w:rPr>
          <w:rFonts w:hint="eastAsia"/>
          <w:szCs w:val="21"/>
        </w:rPr>
        <w:t>领域</w:t>
      </w:r>
      <w:r>
        <w:rPr>
          <w:rFonts w:hint="eastAsia"/>
        </w:rPr>
        <w:t>各岗位能力要求有针对性、有计划地实施岗位能力提升计划，满足个人发展需要，增强企业竞争力；</w:t>
      </w:r>
    </w:p>
    <w:p w14:paraId="186FF127">
      <w:pPr>
        <w:pStyle w:val="39"/>
        <w:spacing w:line="240" w:lineRule="auto"/>
      </w:pPr>
      <w:r>
        <w:rPr>
          <w:rFonts w:hint="eastAsia"/>
        </w:rPr>
        <w:t>c) 个人培养：从业人员根据个人发展计划，做好职业规划与岗位定位，对标</w:t>
      </w:r>
      <w:r>
        <w:rPr>
          <w:rFonts w:hint="eastAsia"/>
          <w:szCs w:val="21"/>
          <w:lang w:eastAsia="zh-CN"/>
        </w:rPr>
        <w:t>新材料</w:t>
      </w:r>
      <w:r>
        <w:rPr>
          <w:rFonts w:hint="eastAsia"/>
          <w:szCs w:val="21"/>
        </w:rPr>
        <w:t>产业人才</w:t>
      </w:r>
      <w:r>
        <w:rPr>
          <w:rFonts w:hint="eastAsia"/>
        </w:rPr>
        <w:t>岗位能力要求，不断提升专业知识、技术技能水平，丰富工程实践经验。</w:t>
      </w:r>
    </w:p>
    <w:p w14:paraId="535525F0">
      <w:pPr>
        <w:pStyle w:val="39"/>
        <w:spacing w:line="240" w:lineRule="auto"/>
      </w:pPr>
    </w:p>
    <w:p w14:paraId="1CDA5B8B">
      <w:pPr>
        <w:ind w:firstLine="809"/>
      </w:pPr>
    </w:p>
    <w:p w14:paraId="1D12F864">
      <w:pPr>
        <w:ind w:firstLine="809"/>
      </w:pPr>
    </w:p>
    <w:p w14:paraId="1B3A87C1">
      <w:pPr>
        <w:ind w:firstLine="809"/>
      </w:pPr>
    </w:p>
    <w:p w14:paraId="77EAE86F">
      <w:pPr>
        <w:ind w:firstLine="809"/>
      </w:pPr>
    </w:p>
    <w:p w14:paraId="2FD591ED">
      <w:pPr>
        <w:ind w:firstLine="809"/>
      </w:pPr>
    </w:p>
    <w:p w14:paraId="6EBCBB45">
      <w:pPr>
        <w:ind w:firstLine="809"/>
      </w:pPr>
    </w:p>
    <w:p w14:paraId="45B5749F">
      <w:pPr>
        <w:ind w:firstLine="809"/>
      </w:pPr>
    </w:p>
    <w:p w14:paraId="77D416D1">
      <w:pPr>
        <w:ind w:firstLine="809"/>
      </w:pPr>
    </w:p>
    <w:p w14:paraId="52DD15C1">
      <w:pPr>
        <w:pStyle w:val="39"/>
        <w:spacing w:line="240" w:lineRule="auto"/>
        <w:ind w:firstLine="0" w:firstLineChars="0"/>
        <w:rPr>
          <w:rFonts w:hAnsi="宋体"/>
        </w:rPr>
      </w:pPr>
      <w:r>
        <w:br w:type="page"/>
      </w:r>
      <w:r>
        <w:rPr>
          <w:rFonts w:hint="eastAsia"/>
          <w:szCs w:val="21"/>
          <w:lang w:eastAsia="zh-CN"/>
        </w:rPr>
        <w:t>新材料</w:t>
      </w:r>
      <w:r>
        <w:rPr>
          <w:rFonts w:hint="eastAsia"/>
          <w:szCs w:val="21"/>
        </w:rPr>
        <w:t>产业人才</w:t>
      </w:r>
      <w:r>
        <w:rPr>
          <w:rFonts w:hint="eastAsia" w:hAnsi="宋体"/>
        </w:rPr>
        <w:t>岗位能力提升路径见图</w:t>
      </w:r>
      <w:r>
        <w:rPr>
          <w:rFonts w:hAnsi="宋体"/>
        </w:rPr>
        <w:t>A</w:t>
      </w:r>
      <w:r>
        <w:rPr>
          <w:rFonts w:hint="eastAsia" w:hAnsi="宋体"/>
        </w:rPr>
        <w:t>.1。</w:t>
      </w:r>
    </w:p>
    <w:p w14:paraId="47748447">
      <w:pPr>
        <w:pStyle w:val="73"/>
        <w:spacing w:before="156" w:after="156"/>
        <w:rPr>
          <w:rFonts w:hint="default"/>
        </w:rPr>
      </w:pPr>
      <w:bookmarkStart w:id="214" w:name="_Toc27356"/>
      <w:r>
        <w:t xml:space="preserve">图A.1  </w:t>
      </w:r>
      <w:r>
        <w:rPr>
          <w:rFonts w:hint="eastAsia"/>
          <w:lang w:eastAsia="zh-CN"/>
        </w:rPr>
        <w:t>新材料</w:t>
      </w:r>
      <w:r>
        <w:t>产业人才岗位能力提升路径</w:t>
      </w:r>
      <w:bookmarkEnd w:id="214"/>
    </w:p>
    <w:tbl>
      <w:tblPr>
        <w:tblStyle w:val="25"/>
        <w:tblW w:w="9640" w:type="dxa"/>
        <w:jc w:val="center"/>
        <w:tblLayout w:type="fixed"/>
        <w:tblCellMar>
          <w:top w:w="0" w:type="dxa"/>
          <w:left w:w="108" w:type="dxa"/>
          <w:bottom w:w="0" w:type="dxa"/>
          <w:right w:w="108" w:type="dxa"/>
        </w:tblCellMar>
      </w:tblPr>
      <w:tblGrid>
        <w:gridCol w:w="1605"/>
        <w:gridCol w:w="1607"/>
        <w:gridCol w:w="1607"/>
        <w:gridCol w:w="1607"/>
        <w:gridCol w:w="1607"/>
        <w:gridCol w:w="1607"/>
      </w:tblGrid>
      <w:tr w14:paraId="48724D1A">
        <w:tblPrEx>
          <w:tblCellMar>
            <w:top w:w="0" w:type="dxa"/>
            <w:left w:w="108" w:type="dxa"/>
            <w:bottom w:w="0" w:type="dxa"/>
            <w:right w:w="108" w:type="dxa"/>
          </w:tblCellMar>
        </w:tblPrEx>
        <w:trPr>
          <w:trHeight w:val="285" w:hRule="atLeast"/>
          <w:jc w:val="center"/>
        </w:trPr>
        <w:tc>
          <w:tcPr>
            <w:tcW w:w="96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7CA0E50">
            <w:pPr>
              <w:pStyle w:val="73"/>
              <w:spacing w:before="156" w:after="156"/>
              <w:rPr>
                <w:rFonts w:cs="宋体"/>
                <w:szCs w:val="21"/>
              </w:rPr>
            </w:pPr>
            <w:r>
              <w:rPr>
                <w:rFonts w:hint="eastAsia"/>
                <w:szCs w:val="21"/>
                <w:lang w:val="en-US" w:eastAsia="zh-CN"/>
              </w:rPr>
              <w:t>新材料产业</w:t>
            </w:r>
            <w:r>
              <w:t>人才岗位能力水平</w:t>
            </w:r>
          </w:p>
          <w:p w14:paraId="3F13A076">
            <w:pPr>
              <w:ind w:firstLine="240" w:firstLineChars="100"/>
              <w:rPr>
                <w:rFonts w:hint="eastAsia" w:ascii="黑体" w:hAnsi="黑体" w:eastAsia="黑体" w:cs="宋体"/>
                <w:szCs w:val="21"/>
              </w:rPr>
            </w:pPr>
            <w:r>
              <w:rPr>
                <w:rFonts w:hint="eastAsia" w:ascii="黑体" w:hAnsi="黑体" w:eastAsia="黑体" w:cs="宋体"/>
                <w:szCs w:val="21"/>
              </w:rPr>
              <mc:AlternateContent>
                <mc:Choice Requires="wps">
                  <w:drawing>
                    <wp:anchor distT="0" distB="0" distL="114300" distR="114300" simplePos="0" relativeHeight="251671552" behindDoc="0" locked="0" layoutInCell="1" allowOverlap="1">
                      <wp:simplePos x="0" y="0"/>
                      <wp:positionH relativeFrom="column">
                        <wp:posOffset>340995</wp:posOffset>
                      </wp:positionH>
                      <wp:positionV relativeFrom="paragraph">
                        <wp:posOffset>92710</wp:posOffset>
                      </wp:positionV>
                      <wp:extent cx="5257800" cy="0"/>
                      <wp:effectExtent l="0" t="38100" r="0" b="38100"/>
                      <wp:wrapNone/>
                      <wp:docPr id="14" name="直接箭头连接符 14"/>
                      <wp:cNvGraphicFramePr/>
                      <a:graphic xmlns:a="http://schemas.openxmlformats.org/drawingml/2006/main">
                        <a:graphicData uri="http://schemas.microsoft.com/office/word/2010/wordprocessingShape">
                          <wps:wsp>
                            <wps:cNvCnPr/>
                            <wps:spPr>
                              <a:xfrm>
                                <a:off x="0" y="0"/>
                                <a:ext cx="5257800" cy="0"/>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6.85pt;margin-top:7.3pt;height:0pt;width:414pt;z-index:251671552;mso-width-relative:page;mso-height-relative:page;" filled="f" stroked="t" coordsize="21600,21600" o:gfxdata="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u2ffDVAAAACAEAAA8AAAAAAAAAAQAgAAAAIgAAAGRycy9k&#10;b3ducmV2LnhtbFBLAQIUABQAAAAIAIdO4kBjxA6PBQIAAOQDAAAOAAAAAAAAAAEAIAAAACQBAABk&#10;cnMvZTJvRG9jLnhtbFBLBQYAAAAABgAGAFkBAACbBQAAAAA=&#10;">
                      <v:fill on="f" focussize="0,0"/>
                      <v:stroke weight="1pt" color="#000000 [3200]" miterlimit="8" joinstyle="miter" endarrow="block"/>
                      <v:imagedata o:title=""/>
                      <o:lock v:ext="edit" aspectratio="f"/>
                    </v:shape>
                  </w:pict>
                </mc:Fallback>
              </mc:AlternateContent>
            </w:r>
            <w:r>
              <w:rPr>
                <w:rFonts w:hint="eastAsia" w:ascii="黑体" w:hAnsi="黑体" w:eastAsia="黑体" w:cs="宋体"/>
                <w:szCs w:val="21"/>
              </w:rPr>
              <w:t xml:space="preserve">低 </w:t>
            </w:r>
            <w:r>
              <w:rPr>
                <w:rFonts w:ascii="黑体" w:hAnsi="黑体" w:eastAsia="黑体" w:cs="宋体"/>
                <w:szCs w:val="21"/>
              </w:rPr>
              <w:t xml:space="preserve">                                                                      </w:t>
            </w:r>
            <w:r>
              <w:rPr>
                <w:rFonts w:hint="eastAsia" w:ascii="黑体" w:hAnsi="黑体" w:eastAsia="黑体" w:cs="宋体"/>
                <w:szCs w:val="21"/>
              </w:rPr>
              <w:t>高</w:t>
            </w:r>
          </w:p>
        </w:tc>
      </w:tr>
      <w:tr w14:paraId="1FC5B094">
        <w:tblPrEx>
          <w:tblCellMar>
            <w:top w:w="0" w:type="dxa"/>
            <w:left w:w="108" w:type="dxa"/>
            <w:bottom w:w="0" w:type="dxa"/>
            <w:right w:w="108" w:type="dxa"/>
          </w:tblCellMar>
        </w:tblPrEx>
        <w:trPr>
          <w:trHeight w:val="975" w:hRule="atLeast"/>
          <w:jc w:val="center"/>
        </w:trPr>
        <w:tc>
          <w:tcPr>
            <w:tcW w:w="8033" w:type="dxa"/>
            <w:gridSpan w:val="5"/>
            <w:tcBorders>
              <w:top w:val="single" w:color="auto" w:sz="4" w:space="0"/>
              <w:left w:val="single" w:color="auto" w:sz="4" w:space="0"/>
              <w:right w:val="single" w:color="auto" w:sz="4" w:space="0"/>
            </w:tcBorders>
            <w:shd w:val="clear" w:color="auto" w:fill="auto"/>
            <w:vAlign w:val="center"/>
          </w:tcPr>
          <w:p w14:paraId="30D4CF8B">
            <w:pPr>
              <w:rPr>
                <w:rFonts w:hint="eastAsia" w:ascii="宋体" w:hAnsi="宋体" w:cs="宋体"/>
                <w:sz w:val="18"/>
                <w:szCs w:val="18"/>
              </w:rPr>
            </w:pPr>
          </w:p>
        </w:tc>
        <w:tc>
          <w:tcPr>
            <w:tcW w:w="1607" w:type="dxa"/>
            <w:tcBorders>
              <w:top w:val="nil"/>
              <w:left w:val="nil"/>
              <w:bottom w:val="single" w:color="auto" w:sz="4" w:space="0"/>
              <w:right w:val="single" w:color="auto" w:sz="4" w:space="0"/>
            </w:tcBorders>
            <w:shd w:val="clear" w:color="auto" w:fill="auto"/>
            <w:vAlign w:val="center"/>
          </w:tcPr>
          <w:p w14:paraId="7E5DDD84">
            <w:pPr>
              <w:jc w:val="center"/>
              <w:rPr>
                <w:rFonts w:hint="eastAsia" w:ascii="宋体" w:hAnsi="宋体" w:cs="宋体"/>
                <w:sz w:val="18"/>
                <w:szCs w:val="18"/>
              </w:rPr>
            </w:pPr>
            <w:r>
              <w:rPr>
                <w:rFonts w:hint="eastAsia" w:ascii="宋体" w:hAnsi="宋体" w:cs="宋体"/>
                <w:sz w:val="18"/>
                <w:szCs w:val="18"/>
              </w:rPr>
              <w:t>项目实践</w:t>
            </w:r>
          </w:p>
          <w:p w14:paraId="036D6510">
            <w:pPr>
              <w:jc w:val="center"/>
              <w:rPr>
                <w:rFonts w:hint="eastAsia" w:ascii="宋体" w:hAnsi="宋体" w:cs="宋体"/>
                <w:sz w:val="18"/>
                <w:szCs w:val="18"/>
              </w:rPr>
            </w:pPr>
            <w:r>
              <w:rPr>
                <w:rFonts w:hint="eastAsia" w:ascii="宋体" w:hAnsi="宋体" w:cs="宋体"/>
                <w:sz w:val="18"/>
                <w:szCs w:val="18"/>
              </w:rPr>
              <w:t>导师辅导</w:t>
            </w:r>
          </w:p>
          <w:p w14:paraId="436E705C">
            <w:pPr>
              <w:jc w:val="center"/>
              <w:rPr>
                <w:rFonts w:hint="eastAsia" w:ascii="宋体" w:hAnsi="宋体" w:cs="宋体"/>
                <w:sz w:val="18"/>
                <w:szCs w:val="18"/>
              </w:rPr>
            </w:pPr>
            <w:r>
              <w:rPr>
                <w:rFonts w:hint="eastAsia" w:ascii="宋体" w:hAnsi="宋体" w:cs="宋体"/>
                <w:sz w:val="18"/>
                <w:szCs w:val="18"/>
              </w:rPr>
              <w:t>交流研讨</w:t>
            </w:r>
          </w:p>
        </w:tc>
      </w:tr>
      <w:tr w14:paraId="34D072A0">
        <w:tblPrEx>
          <w:tblCellMar>
            <w:top w:w="0" w:type="dxa"/>
            <w:left w:w="108" w:type="dxa"/>
            <w:bottom w:w="0" w:type="dxa"/>
            <w:right w:w="108" w:type="dxa"/>
          </w:tblCellMar>
        </w:tblPrEx>
        <w:trPr>
          <w:trHeight w:val="960" w:hRule="atLeast"/>
          <w:jc w:val="center"/>
        </w:trPr>
        <w:tc>
          <w:tcPr>
            <w:tcW w:w="6426" w:type="dxa"/>
            <w:gridSpan w:val="4"/>
            <w:tcBorders>
              <w:left w:val="single" w:color="auto" w:sz="4" w:space="0"/>
              <w:right w:val="single" w:color="auto" w:sz="4" w:space="0"/>
            </w:tcBorders>
            <w:shd w:val="clear" w:color="auto" w:fill="auto"/>
            <w:vAlign w:val="center"/>
          </w:tcPr>
          <w:p w14:paraId="113E6A4D">
            <w:pPr>
              <w:rPr>
                <w:rFonts w:hint="eastAsia" w:ascii="宋体" w:hAnsi="宋体" w:cs="宋体"/>
                <w:sz w:val="18"/>
                <w:szCs w:val="18"/>
              </w:rPr>
            </w:pPr>
            <w:r>
              <w:rPr>
                <w:rFonts w:ascii="宋体" w:hAnsi="宋体"/>
                <w:sz w:val="18"/>
                <w:szCs w:val="18"/>
              </w:rPr>
              <mc:AlternateContent>
                <mc:Choice Requires="wps">
                  <w:drawing>
                    <wp:anchor distT="0" distB="0" distL="114300" distR="114300" simplePos="0" relativeHeight="251672576" behindDoc="0" locked="0" layoutInCell="1" allowOverlap="1">
                      <wp:simplePos x="0" y="0"/>
                      <wp:positionH relativeFrom="column">
                        <wp:posOffset>23495</wp:posOffset>
                      </wp:positionH>
                      <wp:positionV relativeFrom="paragraph">
                        <wp:posOffset>-601345</wp:posOffset>
                      </wp:positionV>
                      <wp:extent cx="4579620" cy="4222750"/>
                      <wp:effectExtent l="3175" t="0" r="8255" b="635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4579620" cy="4222750"/>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1.85pt;margin-top:-47.35pt;height:332.5pt;width:360.6pt;z-index:251672576;mso-width-relative:page;mso-height-relative:page;" filled="f" stroked="t" coordsize="21600,21600" o:gfxdata="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UGtT32gAAAAkBAAAPAAAAAAAAAAEA&#10;IAAAACIAAABkcnMvZG93bnJldi54bWxQSwECFAAUAAAACACHTuJAGDQ5VA0CAADqAwAADgAAAAAA&#10;AAABACAAAAApAQAAZHJzL2Uyb0RvYy54bWxQSwUGAAAAAAYABgBZAQAAqAUAAAAA&#10;">
                      <v:fill on="f" focussize="0,0"/>
                      <v:stroke color="#000000" joinstyle="round" endarrow="block"/>
                      <v:imagedata o:title=""/>
                      <o:lock v:ext="edit" aspectratio="f"/>
                    </v:line>
                  </w:pict>
                </mc:Fallback>
              </mc:AlternateContent>
            </w:r>
          </w:p>
        </w:tc>
        <w:tc>
          <w:tcPr>
            <w:tcW w:w="1607" w:type="dxa"/>
            <w:tcBorders>
              <w:top w:val="single" w:color="auto" w:sz="4" w:space="0"/>
              <w:left w:val="nil"/>
              <w:bottom w:val="single" w:color="auto" w:sz="4" w:space="0"/>
              <w:right w:val="single" w:color="auto" w:sz="4" w:space="0"/>
            </w:tcBorders>
            <w:shd w:val="clear" w:color="auto" w:fill="auto"/>
            <w:vAlign w:val="center"/>
          </w:tcPr>
          <w:p w14:paraId="65B51E31">
            <w:pPr>
              <w:jc w:val="center"/>
              <w:rPr>
                <w:rFonts w:hint="eastAsia" w:ascii="宋体" w:hAnsi="宋体" w:cs="宋体"/>
                <w:sz w:val="18"/>
                <w:szCs w:val="18"/>
              </w:rPr>
            </w:pPr>
            <w:r>
              <w:rPr>
                <w:rFonts w:hint="eastAsia" w:ascii="宋体" w:hAnsi="宋体" w:cs="宋体"/>
                <w:sz w:val="18"/>
                <w:szCs w:val="18"/>
              </w:rPr>
              <w:t>项目实践</w:t>
            </w:r>
          </w:p>
          <w:p w14:paraId="295B5BCD">
            <w:pPr>
              <w:jc w:val="center"/>
              <w:rPr>
                <w:rFonts w:hint="eastAsia" w:ascii="宋体" w:hAnsi="宋体" w:cs="宋体"/>
                <w:sz w:val="18"/>
                <w:szCs w:val="18"/>
              </w:rPr>
            </w:pPr>
            <w:r>
              <w:rPr>
                <w:rFonts w:hint="eastAsia" w:ascii="宋体" w:hAnsi="宋体" w:cs="宋体"/>
                <w:sz w:val="18"/>
                <w:szCs w:val="18"/>
              </w:rPr>
              <w:t>导师辅导</w:t>
            </w:r>
          </w:p>
          <w:p w14:paraId="02277F08">
            <w:pPr>
              <w:jc w:val="center"/>
              <w:rPr>
                <w:rFonts w:hint="eastAsia" w:ascii="宋体" w:hAnsi="宋体" w:cs="宋体"/>
                <w:sz w:val="18"/>
                <w:szCs w:val="18"/>
              </w:rPr>
            </w:pPr>
            <w:r>
              <w:rPr>
                <w:rFonts w:hint="eastAsia" w:ascii="宋体" w:hAnsi="宋体" w:cs="宋体"/>
                <w:sz w:val="18"/>
                <w:szCs w:val="18"/>
              </w:rPr>
              <w:t>交流研讨</w:t>
            </w:r>
          </w:p>
        </w:tc>
        <w:tc>
          <w:tcPr>
            <w:tcW w:w="1607" w:type="dxa"/>
            <w:tcBorders>
              <w:top w:val="single" w:color="auto" w:sz="4" w:space="0"/>
              <w:left w:val="nil"/>
              <w:bottom w:val="single" w:color="auto" w:sz="4" w:space="0"/>
              <w:right w:val="single" w:color="auto" w:sz="4" w:space="0"/>
            </w:tcBorders>
            <w:shd w:val="clear" w:color="auto" w:fill="auto"/>
            <w:vAlign w:val="center"/>
          </w:tcPr>
          <w:p w14:paraId="4D45F5CC">
            <w:pPr>
              <w:rPr>
                <w:rFonts w:hint="eastAsia" w:ascii="宋体" w:hAnsi="宋体" w:cs="宋体"/>
                <w:sz w:val="18"/>
                <w:szCs w:val="18"/>
              </w:rPr>
            </w:pPr>
            <w:r>
              <w:rPr>
                <w:rFonts w:hint="eastAsia" w:ascii="宋体" w:hAnsi="宋体" w:cs="宋体"/>
                <w:sz w:val="18"/>
                <w:szCs w:val="18"/>
              </w:rPr>
              <w:t>独立完成高度复杂的工作，精通关键专业技能，引领革新，具有资深经验</w:t>
            </w:r>
          </w:p>
        </w:tc>
      </w:tr>
      <w:tr w14:paraId="3BC94CD5">
        <w:tblPrEx>
          <w:tblCellMar>
            <w:top w:w="0" w:type="dxa"/>
            <w:left w:w="108" w:type="dxa"/>
            <w:bottom w:w="0" w:type="dxa"/>
            <w:right w:w="108" w:type="dxa"/>
          </w:tblCellMar>
        </w:tblPrEx>
        <w:trPr>
          <w:trHeight w:val="960" w:hRule="atLeast"/>
          <w:jc w:val="center"/>
        </w:trPr>
        <w:tc>
          <w:tcPr>
            <w:tcW w:w="4819" w:type="dxa"/>
            <w:gridSpan w:val="3"/>
            <w:tcBorders>
              <w:left w:val="single" w:color="auto" w:sz="4" w:space="0"/>
              <w:right w:val="single" w:color="auto" w:sz="4" w:space="0"/>
            </w:tcBorders>
            <w:shd w:val="clear" w:color="auto" w:fill="auto"/>
            <w:vAlign w:val="center"/>
          </w:tcPr>
          <w:p w14:paraId="6AAF38C7">
            <w:pPr>
              <w:rPr>
                <w:rFonts w:hint="eastAsia" w:ascii="宋体" w:hAnsi="宋体" w:cs="宋体"/>
                <w:sz w:val="18"/>
                <w:szCs w:val="18"/>
              </w:rPr>
            </w:pPr>
          </w:p>
          <w:p w14:paraId="3C99173E">
            <w:pPr>
              <w:rPr>
                <w:rFonts w:hint="eastAsia" w:ascii="宋体" w:hAnsi="宋体" w:cs="宋体"/>
                <w:sz w:val="18"/>
                <w:szCs w:val="18"/>
              </w:rPr>
            </w:pPr>
          </w:p>
          <w:p w14:paraId="6C89A3B0">
            <w:pPr>
              <w:keepNext/>
              <w:keepLines/>
              <w:spacing w:before="240" w:after="64"/>
              <w:ind w:firstLine="1446" w:firstLineChars="800"/>
              <w:rPr>
                <w:rFonts w:hint="eastAsia" w:ascii="宋体" w:hAnsi="宋体" w:cs="宋体"/>
                <w:b/>
                <w:sz w:val="18"/>
                <w:szCs w:val="18"/>
              </w:rPr>
            </w:pPr>
            <w:r>
              <w:rPr>
                <w:rFonts w:hint="eastAsia" w:ascii="宋体" w:hAnsi="宋体" w:cs="宋体"/>
                <w:b/>
                <w:sz w:val="18"/>
                <w:szCs w:val="18"/>
              </w:rPr>
              <w:t>能力提升方式</w:t>
            </w:r>
          </w:p>
          <w:p w14:paraId="2690EC98">
            <w:pPr>
              <w:rPr>
                <w:rFonts w:hint="eastAsia"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14:paraId="171E58CD">
            <w:pPr>
              <w:jc w:val="center"/>
              <w:rPr>
                <w:rFonts w:hint="eastAsia" w:ascii="宋体" w:hAnsi="宋体" w:cs="宋体"/>
                <w:sz w:val="18"/>
                <w:szCs w:val="18"/>
              </w:rPr>
            </w:pPr>
            <w:r>
              <w:rPr>
                <w:rFonts w:hint="eastAsia" w:ascii="宋体" w:hAnsi="宋体" w:cs="宋体"/>
                <w:sz w:val="18"/>
                <w:szCs w:val="18"/>
              </w:rPr>
              <w:t>项目实践</w:t>
            </w:r>
          </w:p>
          <w:p w14:paraId="02F27BAE">
            <w:pPr>
              <w:jc w:val="center"/>
              <w:rPr>
                <w:rFonts w:hint="eastAsia" w:ascii="宋体" w:hAnsi="宋体" w:cs="宋体"/>
                <w:sz w:val="18"/>
                <w:szCs w:val="18"/>
              </w:rPr>
            </w:pPr>
            <w:r>
              <w:rPr>
                <w:rFonts w:hint="eastAsia" w:ascii="宋体" w:hAnsi="宋体" w:cs="宋体"/>
                <w:sz w:val="18"/>
                <w:szCs w:val="18"/>
              </w:rPr>
              <w:t>导师辅导</w:t>
            </w:r>
          </w:p>
          <w:p w14:paraId="60644142">
            <w:pPr>
              <w:jc w:val="center"/>
              <w:rPr>
                <w:rFonts w:hint="eastAsia"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14:paraId="6D9CE953">
            <w:pPr>
              <w:rPr>
                <w:rFonts w:hint="eastAsia" w:ascii="宋体" w:hAnsi="宋体" w:cs="宋体"/>
                <w:sz w:val="18"/>
                <w:szCs w:val="18"/>
              </w:rPr>
            </w:pPr>
            <w:r>
              <w:rPr>
                <w:rFonts w:hint="eastAsia" w:ascii="宋体" w:hAnsi="宋体" w:cs="宋体"/>
                <w:sz w:val="18"/>
                <w:szCs w:val="18"/>
              </w:rPr>
              <w:t>独立完成复杂的工作，掌握关键专业技能，有一定创新能力，具有丰富经验</w:t>
            </w:r>
          </w:p>
        </w:tc>
        <w:tc>
          <w:tcPr>
            <w:tcW w:w="1607" w:type="dxa"/>
            <w:tcBorders>
              <w:top w:val="single" w:color="auto" w:sz="4" w:space="0"/>
              <w:left w:val="nil"/>
              <w:right w:val="single" w:color="auto" w:sz="4" w:space="0"/>
            </w:tcBorders>
            <w:shd w:val="clear" w:color="auto" w:fill="auto"/>
            <w:vAlign w:val="center"/>
          </w:tcPr>
          <w:p w14:paraId="32A37FBB">
            <w:pPr>
              <w:rPr>
                <w:rFonts w:hint="eastAsia" w:ascii="宋体" w:hAnsi="宋体" w:cs="宋体"/>
                <w:sz w:val="18"/>
                <w:szCs w:val="18"/>
              </w:rPr>
            </w:pPr>
            <w:r>
              <w:rPr>
                <w:rFonts w:ascii="宋体" w:hAnsi="宋体"/>
                <w:sz w:val="18"/>
                <w:szCs w:val="18"/>
              </w:rPr>
              <mc:AlternateContent>
                <mc:Choice Requires="wps">
                  <w:drawing>
                    <wp:anchor distT="0" distB="0" distL="114300" distR="114300" simplePos="0" relativeHeight="251670528" behindDoc="0" locked="0" layoutInCell="1" allowOverlap="1">
                      <wp:simplePos x="0" y="0"/>
                      <wp:positionH relativeFrom="column">
                        <wp:posOffset>-3496945</wp:posOffset>
                      </wp:positionH>
                      <wp:positionV relativeFrom="paragraph">
                        <wp:posOffset>172720</wp:posOffset>
                      </wp:positionV>
                      <wp:extent cx="4457700" cy="4163695"/>
                      <wp:effectExtent l="3175" t="0" r="6350" b="8255"/>
                      <wp:wrapNone/>
                      <wp:docPr id="23" name="直接连接符 23"/>
                      <wp:cNvGraphicFramePr/>
                      <a:graphic xmlns:a="http://schemas.openxmlformats.org/drawingml/2006/main">
                        <a:graphicData uri="http://schemas.microsoft.com/office/word/2010/wordprocessingShape">
                          <wps:wsp>
                            <wps:cNvCnPr>
                              <a:cxnSpLocks noChangeShapeType="1"/>
                            </wps:cNvCnPr>
                            <wps:spPr bwMode="auto">
                              <a:xfrm flipV="1">
                                <a:off x="0" y="0"/>
                                <a:ext cx="4457700" cy="4163695"/>
                              </a:xfrm>
                              <a:prstGeom prst="line">
                                <a:avLst/>
                              </a:prstGeom>
                              <a:noFill/>
                              <a:ln w="9525">
                                <a:solidFill>
                                  <a:srgbClr val="000000"/>
                                </a:solidFill>
                                <a:round/>
                                <a:tailEnd type="triangle" w="med" len="med"/>
                              </a:ln>
                            </wps:spPr>
                            <wps:bodyPr/>
                          </wps:wsp>
                        </a:graphicData>
                      </a:graphic>
                    </wp:anchor>
                  </w:drawing>
                </mc:Choice>
                <mc:Fallback>
                  <w:pict>
                    <v:line id="_x0000_s1026" o:spid="_x0000_s1026" o:spt="20" style="position:absolute;left:0pt;flip:y;margin-left:-275.35pt;margin-top:13.6pt;height:327.85pt;width:351pt;z-index:251670528;mso-width-relative:page;mso-height-relative:page;" filled="f" stroked="t" coordsize="21600,21600" o:gfxdata="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lFActwAAAALAQAADwAAAAAAAAAB&#10;ACAAAAAiAAAAZHJzL2Rvd25yZXYueG1sUEsBAhQAFAAAAAgAh07iQDrHC2IMAgAA6gMAAA4AAAAA&#10;AAAAAQAgAAAAKwEAAGRycy9lMm9Eb2MueG1sUEsFBgAAAAAGAAYAWQEAAKkFAAAAAA==&#10;">
                      <v:fill on="f" focussize="0,0"/>
                      <v:stroke color="#000000" joinstyle="round" endarrow="block"/>
                      <v:imagedata o:title=""/>
                      <o:lock v:ext="edit" aspectratio="f"/>
                    </v:line>
                  </w:pict>
                </mc:Fallback>
              </mc:AlternateContent>
            </w:r>
          </w:p>
        </w:tc>
      </w:tr>
      <w:tr w14:paraId="14996D1D">
        <w:tblPrEx>
          <w:tblCellMar>
            <w:top w:w="0" w:type="dxa"/>
            <w:left w:w="108" w:type="dxa"/>
            <w:bottom w:w="0" w:type="dxa"/>
            <w:right w:w="108" w:type="dxa"/>
          </w:tblCellMar>
        </w:tblPrEx>
        <w:trPr>
          <w:trHeight w:val="960" w:hRule="atLeast"/>
          <w:jc w:val="center"/>
        </w:trPr>
        <w:tc>
          <w:tcPr>
            <w:tcW w:w="3212" w:type="dxa"/>
            <w:gridSpan w:val="2"/>
            <w:tcBorders>
              <w:left w:val="single" w:color="auto" w:sz="4" w:space="0"/>
              <w:right w:val="single" w:color="auto" w:sz="4" w:space="0"/>
            </w:tcBorders>
            <w:shd w:val="clear" w:color="auto" w:fill="auto"/>
            <w:vAlign w:val="center"/>
          </w:tcPr>
          <w:p w14:paraId="5A718DD3">
            <w:pPr>
              <w:rPr>
                <w:rFonts w:hint="eastAsia"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14:paraId="5C2518E1">
            <w:pPr>
              <w:jc w:val="center"/>
              <w:rPr>
                <w:rFonts w:hint="eastAsia" w:ascii="宋体" w:hAnsi="宋体" w:cs="宋体"/>
                <w:sz w:val="18"/>
                <w:szCs w:val="18"/>
              </w:rPr>
            </w:pPr>
            <w:r>
              <w:rPr>
                <w:rFonts w:hint="eastAsia" w:ascii="宋体" w:hAnsi="宋体" w:cs="宋体"/>
                <w:sz w:val="18"/>
                <w:szCs w:val="18"/>
              </w:rPr>
              <w:t>项目实践</w:t>
            </w:r>
          </w:p>
          <w:p w14:paraId="17733655">
            <w:pPr>
              <w:jc w:val="center"/>
              <w:rPr>
                <w:rFonts w:hint="eastAsia" w:ascii="宋体" w:hAnsi="宋体" w:cs="宋体"/>
                <w:sz w:val="18"/>
                <w:szCs w:val="18"/>
              </w:rPr>
            </w:pPr>
            <w:r>
              <w:rPr>
                <w:rFonts w:hint="eastAsia" w:ascii="宋体" w:hAnsi="宋体" w:cs="宋体"/>
                <w:sz w:val="18"/>
                <w:szCs w:val="18"/>
              </w:rPr>
              <w:t>导师辅导</w:t>
            </w:r>
          </w:p>
          <w:p w14:paraId="6EDAA323">
            <w:pPr>
              <w:jc w:val="center"/>
              <w:rPr>
                <w:rFonts w:hint="eastAsia" w:ascii="宋体" w:hAnsi="宋体" w:cs="宋体"/>
                <w:sz w:val="18"/>
                <w:szCs w:val="18"/>
              </w:rPr>
            </w:pPr>
            <w:r>
              <w:rPr>
                <w:rFonts w:hint="eastAsia" w:ascii="宋体" w:hAnsi="宋体" w:cs="宋体"/>
                <w:sz w:val="18"/>
                <w:szCs w:val="18"/>
              </w:rPr>
              <w:t>培训研讨</w:t>
            </w:r>
          </w:p>
        </w:tc>
        <w:tc>
          <w:tcPr>
            <w:tcW w:w="1607" w:type="dxa"/>
            <w:tcBorders>
              <w:top w:val="single" w:color="auto" w:sz="4" w:space="0"/>
              <w:left w:val="nil"/>
              <w:bottom w:val="single" w:color="auto" w:sz="4" w:space="0"/>
              <w:right w:val="single" w:color="auto" w:sz="4" w:space="0"/>
            </w:tcBorders>
            <w:shd w:val="clear" w:color="auto" w:fill="auto"/>
            <w:vAlign w:val="center"/>
          </w:tcPr>
          <w:p w14:paraId="74323236">
            <w:pPr>
              <w:rPr>
                <w:rFonts w:hint="eastAsia" w:ascii="宋体" w:hAnsi="宋体" w:cs="宋体"/>
                <w:sz w:val="18"/>
                <w:szCs w:val="18"/>
              </w:rPr>
            </w:pPr>
            <w:r>
              <w:rPr>
                <w:rFonts w:hint="eastAsia" w:ascii="宋体" w:hAnsi="宋体" w:cs="宋体"/>
                <w:sz w:val="18"/>
                <w:szCs w:val="18"/>
              </w:rPr>
              <w:t>独立完成较为复杂的工作，具备指导他人工作的能力，具有一定工作经验</w:t>
            </w:r>
          </w:p>
        </w:tc>
        <w:tc>
          <w:tcPr>
            <w:tcW w:w="3214" w:type="dxa"/>
            <w:gridSpan w:val="2"/>
            <w:tcBorders>
              <w:left w:val="nil"/>
              <w:right w:val="single" w:color="auto" w:sz="4" w:space="0"/>
            </w:tcBorders>
            <w:shd w:val="clear" w:color="auto" w:fill="auto"/>
            <w:vAlign w:val="center"/>
          </w:tcPr>
          <w:p w14:paraId="70D34755">
            <w:pPr>
              <w:rPr>
                <w:rFonts w:hint="eastAsia" w:ascii="宋体" w:hAnsi="宋体" w:cs="宋体"/>
                <w:sz w:val="18"/>
                <w:szCs w:val="18"/>
              </w:rPr>
            </w:pPr>
          </w:p>
        </w:tc>
      </w:tr>
      <w:tr w14:paraId="1784C056">
        <w:tblPrEx>
          <w:tblCellMar>
            <w:top w:w="0" w:type="dxa"/>
            <w:left w:w="108" w:type="dxa"/>
            <w:bottom w:w="0" w:type="dxa"/>
            <w:right w:w="108" w:type="dxa"/>
          </w:tblCellMar>
        </w:tblPrEx>
        <w:trPr>
          <w:trHeight w:val="1080" w:hRule="atLeast"/>
          <w:jc w:val="center"/>
        </w:trPr>
        <w:tc>
          <w:tcPr>
            <w:tcW w:w="1605" w:type="dxa"/>
            <w:tcBorders>
              <w:left w:val="single" w:color="auto" w:sz="4" w:space="0"/>
              <w:bottom w:val="single" w:color="auto" w:sz="4" w:space="0"/>
              <w:right w:val="single" w:color="auto" w:sz="4" w:space="0"/>
            </w:tcBorders>
            <w:shd w:val="clear" w:color="auto" w:fill="auto"/>
            <w:vAlign w:val="center"/>
          </w:tcPr>
          <w:p w14:paraId="61F0480E">
            <w:pPr>
              <w:rPr>
                <w:rFonts w:hint="eastAsia" w:ascii="宋体" w:hAnsi="宋体" w:cs="宋体"/>
                <w:sz w:val="18"/>
                <w:szCs w:val="18"/>
              </w:rPr>
            </w:pPr>
          </w:p>
        </w:tc>
        <w:tc>
          <w:tcPr>
            <w:tcW w:w="1607" w:type="dxa"/>
            <w:tcBorders>
              <w:top w:val="single" w:color="auto" w:sz="4" w:space="0"/>
              <w:left w:val="nil"/>
              <w:bottom w:val="single" w:color="auto" w:sz="4" w:space="0"/>
              <w:right w:val="single" w:color="auto" w:sz="4" w:space="0"/>
            </w:tcBorders>
            <w:shd w:val="clear" w:color="auto" w:fill="auto"/>
            <w:vAlign w:val="center"/>
          </w:tcPr>
          <w:p w14:paraId="4436BAC8">
            <w:pPr>
              <w:jc w:val="center"/>
              <w:rPr>
                <w:rFonts w:hint="eastAsia" w:ascii="宋体" w:hAnsi="宋体" w:cs="宋体"/>
                <w:sz w:val="18"/>
                <w:szCs w:val="18"/>
              </w:rPr>
            </w:pPr>
            <w:r>
              <w:rPr>
                <w:rFonts w:hint="eastAsia" w:ascii="宋体" w:hAnsi="宋体" w:cs="宋体"/>
                <w:sz w:val="18"/>
                <w:szCs w:val="18"/>
              </w:rPr>
              <w:t>课堂培养</w:t>
            </w:r>
          </w:p>
          <w:p w14:paraId="541A3860">
            <w:pPr>
              <w:jc w:val="center"/>
              <w:rPr>
                <w:rFonts w:hint="eastAsia" w:ascii="宋体" w:hAnsi="宋体" w:cs="宋体"/>
                <w:sz w:val="18"/>
                <w:szCs w:val="18"/>
              </w:rPr>
            </w:pPr>
            <w:r>
              <w:rPr>
                <w:rFonts w:hint="eastAsia" w:ascii="宋体" w:hAnsi="宋体" w:cs="宋体"/>
                <w:sz w:val="18"/>
                <w:szCs w:val="18"/>
              </w:rPr>
              <w:t>实习实训</w:t>
            </w:r>
          </w:p>
          <w:p w14:paraId="4698EA38">
            <w:pPr>
              <w:jc w:val="center"/>
              <w:rPr>
                <w:rFonts w:hint="eastAsia"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14:paraId="3B271C79">
            <w:pPr>
              <w:rPr>
                <w:rFonts w:hint="eastAsia" w:ascii="宋体" w:hAnsi="宋体" w:cs="宋体"/>
                <w:sz w:val="18"/>
                <w:szCs w:val="18"/>
              </w:rPr>
            </w:pPr>
            <w:r>
              <w:rPr>
                <w:rFonts w:hint="eastAsia" w:ascii="宋体" w:hAnsi="宋体" w:cs="宋体"/>
                <w:sz w:val="18"/>
                <w:szCs w:val="18"/>
              </w:rPr>
              <w:t>独立完成所承担的工作，具有一定的工作经验</w:t>
            </w:r>
          </w:p>
        </w:tc>
        <w:tc>
          <w:tcPr>
            <w:tcW w:w="4821" w:type="dxa"/>
            <w:gridSpan w:val="3"/>
            <w:tcBorders>
              <w:left w:val="nil"/>
              <w:right w:val="single" w:color="auto" w:sz="4" w:space="0"/>
            </w:tcBorders>
            <w:shd w:val="clear" w:color="auto" w:fill="auto"/>
            <w:vAlign w:val="center"/>
          </w:tcPr>
          <w:p w14:paraId="71FB51B2">
            <w:pPr>
              <w:keepNext/>
              <w:keepLines/>
              <w:spacing w:before="240" w:after="64"/>
              <w:ind w:firstLine="1807" w:firstLineChars="1000"/>
              <w:rPr>
                <w:rFonts w:hint="eastAsia" w:ascii="宋体" w:hAnsi="宋体" w:cs="宋体"/>
                <w:b/>
                <w:sz w:val="18"/>
                <w:szCs w:val="18"/>
              </w:rPr>
            </w:pPr>
            <w:r>
              <w:rPr>
                <w:rFonts w:hint="eastAsia" w:ascii="宋体" w:hAnsi="宋体" w:cs="宋体"/>
                <w:b/>
                <w:sz w:val="18"/>
                <w:szCs w:val="18"/>
              </w:rPr>
              <w:t>能力发展路径</w:t>
            </w:r>
          </w:p>
        </w:tc>
      </w:tr>
      <w:tr w14:paraId="5F5E0F07">
        <w:tblPrEx>
          <w:tblCellMar>
            <w:top w:w="0" w:type="dxa"/>
            <w:left w:w="108" w:type="dxa"/>
            <w:bottom w:w="0" w:type="dxa"/>
            <w:right w:w="108" w:type="dxa"/>
          </w:tblCellMar>
        </w:tblPrEx>
        <w:trPr>
          <w:trHeight w:val="1020"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73FE3307">
            <w:pPr>
              <w:jc w:val="center"/>
              <w:rPr>
                <w:rFonts w:hint="eastAsia" w:ascii="宋体" w:hAnsi="宋体" w:cs="宋体"/>
                <w:sz w:val="18"/>
                <w:szCs w:val="18"/>
              </w:rPr>
            </w:pPr>
            <w:r>
              <w:rPr>
                <w:rFonts w:hint="eastAsia" w:ascii="宋体" w:hAnsi="宋体" w:cs="宋体"/>
                <w:sz w:val="18"/>
                <w:szCs w:val="18"/>
              </w:rPr>
              <w:t>课堂培训</w:t>
            </w:r>
          </w:p>
          <w:p w14:paraId="0C5F5607">
            <w:pPr>
              <w:jc w:val="center"/>
              <w:rPr>
                <w:rFonts w:hint="eastAsia" w:ascii="宋体" w:hAnsi="宋体" w:cs="宋体"/>
                <w:sz w:val="18"/>
                <w:szCs w:val="18"/>
              </w:rPr>
            </w:pPr>
            <w:r>
              <w:rPr>
                <w:rFonts w:hint="eastAsia" w:ascii="宋体" w:hAnsi="宋体" w:cs="宋体"/>
                <w:sz w:val="18"/>
                <w:szCs w:val="18"/>
              </w:rPr>
              <w:t>实习实训</w:t>
            </w:r>
          </w:p>
          <w:p w14:paraId="790993FC">
            <w:pPr>
              <w:jc w:val="center"/>
              <w:rPr>
                <w:rFonts w:hint="eastAsia" w:ascii="宋体" w:hAnsi="宋体" w:cs="宋体"/>
                <w:sz w:val="18"/>
                <w:szCs w:val="18"/>
              </w:rPr>
            </w:pPr>
            <w:r>
              <w:rPr>
                <w:rFonts w:hint="eastAsia" w:ascii="宋体" w:hAnsi="宋体" w:cs="宋体"/>
                <w:sz w:val="18"/>
                <w:szCs w:val="18"/>
              </w:rPr>
              <w:t>项目实践</w:t>
            </w:r>
          </w:p>
        </w:tc>
        <w:tc>
          <w:tcPr>
            <w:tcW w:w="1607" w:type="dxa"/>
            <w:tcBorders>
              <w:top w:val="single" w:color="auto" w:sz="4" w:space="0"/>
              <w:left w:val="nil"/>
              <w:bottom w:val="single" w:color="auto" w:sz="4" w:space="0"/>
              <w:right w:val="single" w:color="auto" w:sz="4" w:space="0"/>
            </w:tcBorders>
            <w:shd w:val="clear" w:color="auto" w:fill="auto"/>
            <w:vAlign w:val="center"/>
          </w:tcPr>
          <w:p w14:paraId="5D59A61A">
            <w:pPr>
              <w:rPr>
                <w:rFonts w:hint="eastAsia" w:ascii="宋体" w:hAnsi="宋体" w:cs="宋体"/>
                <w:sz w:val="18"/>
                <w:szCs w:val="18"/>
              </w:rPr>
            </w:pPr>
            <w:r>
              <w:rPr>
                <w:rFonts w:ascii="宋体" w:hAnsi="宋体"/>
                <w:sz w:val="18"/>
                <w:szCs w:val="18"/>
              </w:rPr>
              <w:t>在</w:t>
            </w:r>
            <w:r>
              <w:rPr>
                <w:rFonts w:hint="eastAsia" w:ascii="宋体" w:hAnsi="宋体"/>
                <w:sz w:val="18"/>
                <w:szCs w:val="18"/>
              </w:rPr>
              <w:t>他人</w:t>
            </w:r>
            <w:r>
              <w:rPr>
                <w:rFonts w:ascii="宋体" w:hAnsi="宋体"/>
                <w:sz w:val="18"/>
                <w:szCs w:val="18"/>
              </w:rPr>
              <w:t>指导下完成所承担的工作，并具有一定独立工作能力</w:t>
            </w:r>
            <w:r>
              <w:rPr>
                <w:rFonts w:hint="eastAsia" w:ascii="宋体" w:hAnsi="宋体"/>
                <w:sz w:val="18"/>
                <w:szCs w:val="18"/>
              </w:rPr>
              <w:t>，具有一定实践经历</w:t>
            </w:r>
          </w:p>
        </w:tc>
        <w:tc>
          <w:tcPr>
            <w:tcW w:w="6428" w:type="dxa"/>
            <w:gridSpan w:val="4"/>
            <w:tcBorders>
              <w:top w:val="nil"/>
              <w:left w:val="nil"/>
              <w:right w:val="single" w:color="auto" w:sz="4" w:space="0"/>
            </w:tcBorders>
            <w:shd w:val="clear" w:color="auto" w:fill="auto"/>
            <w:vAlign w:val="center"/>
          </w:tcPr>
          <w:p w14:paraId="07FAD193">
            <w:pPr>
              <w:rPr>
                <w:rFonts w:hint="eastAsia" w:ascii="宋体" w:hAnsi="宋体" w:cs="宋体"/>
                <w:sz w:val="18"/>
                <w:szCs w:val="18"/>
              </w:rPr>
            </w:pPr>
          </w:p>
        </w:tc>
      </w:tr>
      <w:tr w14:paraId="28F1CD1A">
        <w:tblPrEx>
          <w:tblCellMar>
            <w:top w:w="0" w:type="dxa"/>
            <w:left w:w="108" w:type="dxa"/>
            <w:bottom w:w="0" w:type="dxa"/>
            <w:right w:w="108" w:type="dxa"/>
          </w:tblCellMar>
        </w:tblPrEx>
        <w:trPr>
          <w:trHeight w:val="1076" w:hRule="atLeast"/>
          <w:jc w:val="center"/>
        </w:trPr>
        <w:tc>
          <w:tcPr>
            <w:tcW w:w="1605" w:type="dxa"/>
            <w:tcBorders>
              <w:top w:val="single" w:color="auto" w:sz="4" w:space="0"/>
              <w:left w:val="single" w:color="auto" w:sz="4" w:space="0"/>
              <w:bottom w:val="single" w:color="auto" w:sz="4" w:space="0"/>
              <w:right w:val="single" w:color="auto" w:sz="4" w:space="0"/>
            </w:tcBorders>
            <w:shd w:val="clear" w:color="auto" w:fill="auto"/>
            <w:vAlign w:val="center"/>
          </w:tcPr>
          <w:p w14:paraId="16D4B25F">
            <w:pPr>
              <w:rPr>
                <w:rFonts w:hint="eastAsia" w:ascii="宋体" w:hAnsi="宋体" w:cs="宋体"/>
                <w:sz w:val="18"/>
                <w:szCs w:val="18"/>
              </w:rPr>
            </w:pPr>
            <w:r>
              <w:rPr>
                <w:rFonts w:hint="eastAsia" w:ascii="宋体" w:hAnsi="宋体" w:cs="宋体"/>
                <w:sz w:val="18"/>
                <w:szCs w:val="18"/>
              </w:rPr>
              <w:t>在他人指导下完成所承担的工作</w:t>
            </w:r>
          </w:p>
        </w:tc>
        <w:tc>
          <w:tcPr>
            <w:tcW w:w="8035" w:type="dxa"/>
            <w:gridSpan w:val="5"/>
            <w:tcBorders>
              <w:top w:val="nil"/>
              <w:left w:val="nil"/>
              <w:bottom w:val="single" w:color="auto" w:sz="4" w:space="0"/>
              <w:right w:val="single" w:color="auto" w:sz="4" w:space="0"/>
            </w:tcBorders>
            <w:shd w:val="clear" w:color="auto" w:fill="auto"/>
            <w:vAlign w:val="center"/>
          </w:tcPr>
          <w:p w14:paraId="26BE5FB2">
            <w:pPr>
              <w:rPr>
                <w:rFonts w:hint="eastAsia" w:ascii="宋体" w:hAnsi="宋体" w:cs="宋体"/>
                <w:sz w:val="18"/>
                <w:szCs w:val="18"/>
              </w:rPr>
            </w:pPr>
          </w:p>
        </w:tc>
      </w:tr>
    </w:tbl>
    <w:p w14:paraId="58BE80A3">
      <w:pPr>
        <w:pStyle w:val="39"/>
        <w:spacing w:line="240" w:lineRule="auto"/>
      </w:pPr>
    </w:p>
    <w:p w14:paraId="6A54CCBB">
      <w:pPr>
        <w:ind w:firstLine="809"/>
        <w:rPr>
          <w:rFonts w:ascii="华文宋体" w:hAnsi="华文宋体" w:eastAsia="华文宋体"/>
          <w:color w:val="000000" w:themeColor="text1"/>
          <w:kern w:val="2"/>
          <w:sz w:val="21"/>
          <w:szCs w:val="28"/>
          <w14:textFill>
            <w14:solidFill>
              <w14:schemeClr w14:val="tx1"/>
            </w14:solidFill>
          </w14:textFill>
        </w:rPr>
      </w:pPr>
      <w:r>
        <w:rPr>
          <w:rFonts w:ascii="华文宋体" w:hAnsi="华文宋体" w:eastAsia="华文宋体"/>
          <w:color w:val="000000" w:themeColor="text1"/>
          <w:szCs w:val="28"/>
          <w14:textFill>
            <w14:solidFill>
              <w14:schemeClr w14:val="tx1"/>
            </w14:solidFill>
          </w14:textFill>
        </w:rPr>
        <w:br w:type="page"/>
      </w:r>
    </w:p>
    <w:p w14:paraId="258DDFEE">
      <w:pPr>
        <w:pStyle w:val="49"/>
        <w:keepNext w:val="0"/>
        <w:keepLines w:val="0"/>
        <w:pageBreakBefore/>
        <w:widowControl/>
        <w:numPr>
          <w:ilvl w:val="0"/>
          <w:numId w:val="5"/>
        </w:numPr>
        <w:tabs>
          <w:tab w:val="clear" w:pos="360"/>
        </w:tabs>
        <w:kinsoku/>
        <w:wordWrap/>
        <w:overflowPunct/>
        <w:topLinePunct w:val="0"/>
        <w:autoSpaceDE/>
        <w:autoSpaceDN/>
        <w:bidi w:val="0"/>
        <w:adjustRightInd/>
        <w:snapToGrid/>
        <w:ind w:left="192" w:leftChars="80" w:firstLine="0"/>
        <w:jc w:val="center"/>
        <w:textAlignment w:val="auto"/>
        <w:rPr>
          <w:sz w:val="21"/>
          <w:szCs w:val="21"/>
        </w:rPr>
      </w:pPr>
      <w:bookmarkStart w:id="215" w:name="_Toc25269"/>
      <w:bookmarkStart w:id="216" w:name="_Toc25001"/>
      <w:bookmarkStart w:id="217" w:name="_Toc11591"/>
      <w:bookmarkStart w:id="218" w:name="_Toc3132"/>
      <w:bookmarkStart w:id="219" w:name="_Toc4900"/>
      <w:bookmarkStart w:id="220" w:name="_Toc22096"/>
      <w:bookmarkStart w:id="221" w:name="_Toc11997"/>
      <w:r>
        <w:br w:type="textWrapping"/>
      </w:r>
      <w:bookmarkStart w:id="222" w:name="_Toc80698296"/>
      <w:bookmarkStart w:id="223" w:name="_Toc60756411"/>
      <w:bookmarkStart w:id="224" w:name="_Toc107996632"/>
      <w:r>
        <w:rPr>
          <w:rFonts w:hint="eastAsia"/>
          <w:sz w:val="21"/>
          <w:szCs w:val="21"/>
        </w:rPr>
        <w:t>（资料性）</w:t>
      </w:r>
      <w:r>
        <w:rPr>
          <w:sz w:val="21"/>
          <w:szCs w:val="21"/>
        </w:rPr>
        <w:br w:type="textWrapping"/>
      </w:r>
      <w:r>
        <w:rPr>
          <w:rFonts w:hint="eastAsia"/>
          <w:sz w:val="21"/>
          <w:szCs w:val="21"/>
          <w:lang w:eastAsia="zh-CN"/>
        </w:rPr>
        <w:t>新材料</w:t>
      </w:r>
      <w:r>
        <w:rPr>
          <w:rFonts w:hint="eastAsia"/>
          <w:sz w:val="21"/>
          <w:szCs w:val="21"/>
        </w:rPr>
        <w:t>产业人才岗位能力评价</w:t>
      </w:r>
      <w:bookmarkEnd w:id="215"/>
      <w:bookmarkEnd w:id="216"/>
      <w:bookmarkEnd w:id="217"/>
      <w:bookmarkEnd w:id="218"/>
      <w:bookmarkEnd w:id="219"/>
      <w:bookmarkEnd w:id="220"/>
      <w:bookmarkEnd w:id="221"/>
      <w:bookmarkEnd w:id="222"/>
      <w:bookmarkEnd w:id="223"/>
      <w:bookmarkEnd w:id="224"/>
    </w:p>
    <w:p w14:paraId="37507082">
      <w:pPr>
        <w:pStyle w:val="77"/>
        <w:spacing w:before="156" w:after="156"/>
        <w:outlineLvl w:val="0"/>
        <w:rPr>
          <w:rFonts w:hint="default"/>
        </w:rPr>
      </w:pPr>
      <w:bookmarkStart w:id="225" w:name="_Toc22652"/>
      <w:bookmarkStart w:id="226" w:name="_Toc3992"/>
      <w:bookmarkStart w:id="227" w:name="_Toc22193"/>
      <w:bookmarkStart w:id="228" w:name="_Toc7435"/>
      <w:bookmarkStart w:id="229" w:name="_Toc31670"/>
      <w:bookmarkStart w:id="230" w:name="_Toc9260"/>
      <w:bookmarkStart w:id="231" w:name="_Toc14104"/>
      <w:bookmarkStart w:id="232" w:name="_Toc23341"/>
      <w:r>
        <w:t xml:space="preserve">B.1 </w:t>
      </w:r>
      <w:r>
        <w:rPr>
          <w:rFonts w:hint="eastAsia"/>
          <w:szCs w:val="21"/>
          <w:lang w:eastAsia="zh-CN"/>
        </w:rPr>
        <w:t>新材料</w:t>
      </w:r>
      <w:r>
        <w:rPr>
          <w:szCs w:val="21"/>
        </w:rPr>
        <w:t>产业人才</w:t>
      </w:r>
      <w:r>
        <w:t>岗位能力评价方法</w:t>
      </w:r>
      <w:bookmarkEnd w:id="225"/>
      <w:bookmarkEnd w:id="226"/>
      <w:bookmarkEnd w:id="227"/>
      <w:bookmarkEnd w:id="228"/>
      <w:bookmarkEnd w:id="229"/>
      <w:bookmarkEnd w:id="230"/>
      <w:bookmarkEnd w:id="231"/>
      <w:bookmarkEnd w:id="232"/>
    </w:p>
    <w:p w14:paraId="0B15B9D1">
      <w:pPr>
        <w:pStyle w:val="82"/>
        <w:ind w:firstLine="420"/>
      </w:pPr>
      <w:r>
        <w:rPr>
          <w:rFonts w:hint="eastAsia"/>
        </w:rPr>
        <w:t>对</w:t>
      </w:r>
      <w:r>
        <w:t>从业人员进行</w:t>
      </w:r>
      <w:r>
        <w:rPr>
          <w:rFonts w:hint="eastAsia"/>
        </w:rPr>
        <w:t>评价</w:t>
      </w:r>
      <w:r>
        <w:t>和</w:t>
      </w:r>
      <w:r>
        <w:rPr>
          <w:rFonts w:hint="eastAsia"/>
        </w:rPr>
        <w:t>定级</w:t>
      </w:r>
      <w:r>
        <w:t>，</w:t>
      </w:r>
      <w:r>
        <w:rPr>
          <w:rFonts w:hint="eastAsia"/>
        </w:rPr>
        <w:t>评价</w:t>
      </w:r>
      <w:r>
        <w:t>结果</w:t>
      </w:r>
      <w:r>
        <w:rPr>
          <w:rFonts w:hint="eastAsia"/>
        </w:rPr>
        <w:t>可以</w:t>
      </w:r>
      <w:r>
        <w:t>作为</w:t>
      </w:r>
      <w:r>
        <w:rPr>
          <w:rFonts w:hint="eastAsia"/>
          <w:szCs w:val="21"/>
          <w:lang w:eastAsia="zh-CN"/>
        </w:rPr>
        <w:t>新材料</w:t>
      </w:r>
      <w:r>
        <w:rPr>
          <w:rFonts w:hint="eastAsia"/>
          <w:szCs w:val="21"/>
        </w:rPr>
        <w:t>产业人才</w:t>
      </w:r>
      <w:r>
        <w:t>能力胜任、职业发展等活动的依据。评价</w:t>
      </w:r>
      <w:r>
        <w:rPr>
          <w:rFonts w:hint="eastAsia"/>
        </w:rPr>
        <w:t>方式包括</w:t>
      </w:r>
      <w:r>
        <w:t>：</w:t>
      </w:r>
    </w:p>
    <w:p w14:paraId="6D4037CB">
      <w:pPr>
        <w:pStyle w:val="82"/>
        <w:ind w:firstLine="420"/>
      </w:pPr>
      <w:r>
        <w:rPr>
          <w:rFonts w:hint="eastAsia" w:ascii="Times New Roman"/>
        </w:rPr>
        <w:t>a</w:t>
      </w:r>
      <w:r>
        <w:rPr>
          <w:rFonts w:ascii="Times New Roman"/>
        </w:rPr>
        <w:t xml:space="preserve">) </w:t>
      </w:r>
      <w:r>
        <w:rPr>
          <w:rFonts w:hint="eastAsia"/>
        </w:rPr>
        <w:t>专业知识主要通过笔试考核的方式进行评价；</w:t>
      </w:r>
    </w:p>
    <w:p w14:paraId="0F020796">
      <w:pPr>
        <w:pStyle w:val="82"/>
        <w:ind w:firstLine="420"/>
      </w:pPr>
      <w:r>
        <w:rPr>
          <w:rFonts w:hint="eastAsia" w:ascii="Times New Roman"/>
        </w:rPr>
        <w:t>b</w:t>
      </w:r>
      <w:r>
        <w:rPr>
          <w:rFonts w:ascii="Times New Roman"/>
        </w:rPr>
        <w:t xml:space="preserve">) </w:t>
      </w:r>
      <w:r>
        <w:rPr>
          <w:rFonts w:hint="eastAsia"/>
        </w:rPr>
        <w:t>技术技能主要通过实验考核的方式进行评价；</w:t>
      </w:r>
    </w:p>
    <w:p w14:paraId="1094E5F0">
      <w:pPr>
        <w:pStyle w:val="82"/>
        <w:ind w:firstLine="420"/>
      </w:pPr>
      <w:r>
        <w:rPr>
          <w:rFonts w:hint="eastAsia" w:ascii="Times New Roman"/>
        </w:rPr>
        <w:t>c</w:t>
      </w:r>
      <w:r>
        <w:rPr>
          <w:rFonts w:ascii="Times New Roman"/>
        </w:rPr>
        <w:t xml:space="preserve">) </w:t>
      </w:r>
      <w:r>
        <w:rPr>
          <w:rFonts w:hint="eastAsia"/>
        </w:rPr>
        <w:t>工程实践主要通过成果评价的方式进行评价。</w:t>
      </w:r>
    </w:p>
    <w:p w14:paraId="1417260C">
      <w:pPr>
        <w:pStyle w:val="77"/>
        <w:spacing w:before="156" w:after="156"/>
        <w:outlineLvl w:val="0"/>
        <w:rPr>
          <w:rFonts w:hint="default"/>
        </w:rPr>
      </w:pPr>
      <w:bookmarkStart w:id="233" w:name="_Toc15732"/>
      <w:bookmarkStart w:id="234" w:name="_Toc16661"/>
      <w:bookmarkStart w:id="235" w:name="_Toc27211"/>
      <w:bookmarkStart w:id="236" w:name="_Toc25533"/>
      <w:bookmarkStart w:id="237" w:name="_Toc284"/>
      <w:bookmarkStart w:id="238" w:name="_Toc20453"/>
      <w:bookmarkStart w:id="239" w:name="_Toc7475"/>
      <w:bookmarkStart w:id="240" w:name="_Toc4055"/>
      <w:r>
        <w:t xml:space="preserve">B.2 </w:t>
      </w:r>
      <w:r>
        <w:rPr>
          <w:rFonts w:hint="eastAsia"/>
          <w:szCs w:val="21"/>
          <w:lang w:eastAsia="zh-CN"/>
        </w:rPr>
        <w:t>新材料</w:t>
      </w:r>
      <w:r>
        <w:rPr>
          <w:szCs w:val="21"/>
        </w:rPr>
        <w:t>产业人才</w:t>
      </w:r>
      <w:r>
        <w:t>岗位能力评价等级</w:t>
      </w:r>
      <w:bookmarkEnd w:id="233"/>
      <w:bookmarkEnd w:id="234"/>
      <w:bookmarkEnd w:id="235"/>
      <w:bookmarkEnd w:id="236"/>
      <w:bookmarkEnd w:id="237"/>
      <w:bookmarkEnd w:id="238"/>
      <w:bookmarkEnd w:id="239"/>
      <w:bookmarkEnd w:id="240"/>
    </w:p>
    <w:p w14:paraId="3AEECF66">
      <w:pPr>
        <w:pStyle w:val="39"/>
        <w:spacing w:line="240" w:lineRule="auto"/>
      </w:pPr>
      <w:r>
        <w:rPr>
          <w:rFonts w:hint="eastAsia"/>
          <w:szCs w:val="21"/>
          <w:lang w:eastAsia="zh-CN"/>
        </w:rPr>
        <w:t>新材料</w:t>
      </w:r>
      <w:r>
        <w:rPr>
          <w:rFonts w:hint="eastAsia"/>
          <w:szCs w:val="21"/>
        </w:rPr>
        <w:t>产业人才</w:t>
      </w:r>
      <w:r>
        <w:t>岗位能力评价等级可以分为初、中、高级三级，能力分为9等。</w:t>
      </w:r>
    </w:p>
    <w:p w14:paraId="7FD512F4">
      <w:pPr>
        <w:pStyle w:val="39"/>
        <w:spacing w:line="240" w:lineRule="auto"/>
      </w:pPr>
      <w:r>
        <w:rPr>
          <w:rFonts w:hint="eastAsia" w:cs="Times New Roman"/>
        </w:rPr>
        <w:t>a</w:t>
      </w:r>
      <w:r>
        <w:rPr>
          <w:rFonts w:cs="Times New Roman"/>
        </w:rPr>
        <w:t xml:space="preserve">) </w:t>
      </w:r>
      <w:r>
        <w:t>初级（1—3级）：在他人指导下完成所承担的工作，并具有一定独立工作能力，具有</w:t>
      </w:r>
      <w:r>
        <w:rPr>
          <w:rFonts w:hint="eastAsia"/>
        </w:rPr>
        <w:t>一定</w:t>
      </w:r>
      <w:r>
        <w:t>实践经历；</w:t>
      </w:r>
    </w:p>
    <w:p w14:paraId="038DFCC0">
      <w:pPr>
        <w:pStyle w:val="39"/>
        <w:spacing w:line="240" w:lineRule="auto"/>
      </w:pPr>
      <w:r>
        <w:rPr>
          <w:rFonts w:hint="eastAsia" w:cs="Times New Roman"/>
        </w:rPr>
        <w:t>b</w:t>
      </w:r>
      <w:r>
        <w:rPr>
          <w:rFonts w:cs="Times New Roman"/>
        </w:rPr>
        <w:t xml:space="preserve">) </w:t>
      </w:r>
      <w:r>
        <w:t>中级（4—6级）：独立完成较为复杂的工作，具备指导他人工作的能力，具有</w:t>
      </w:r>
      <w:r>
        <w:rPr>
          <w:rFonts w:hint="eastAsia"/>
        </w:rPr>
        <w:t>3年及以上</w:t>
      </w:r>
      <w:r>
        <w:t>工作经验；</w:t>
      </w:r>
    </w:p>
    <w:p w14:paraId="5F8BEE6F">
      <w:pPr>
        <w:pStyle w:val="39"/>
        <w:spacing w:line="240" w:lineRule="auto"/>
      </w:pPr>
      <w:r>
        <w:rPr>
          <w:rFonts w:hint="eastAsia" w:cs="Times New Roman"/>
        </w:rPr>
        <w:t>c</w:t>
      </w:r>
      <w:r>
        <w:rPr>
          <w:rFonts w:cs="Times New Roman"/>
        </w:rPr>
        <w:t xml:space="preserve">) </w:t>
      </w:r>
      <w:r>
        <w:t>高级（7—9级）：独立完成高度复杂的工作，精通关键专业技能，引领革新，具有</w:t>
      </w:r>
      <w:r>
        <w:rPr>
          <w:rFonts w:hint="eastAsia"/>
        </w:rPr>
        <w:t>5年及以上工作</w:t>
      </w:r>
      <w:r>
        <w:t>经验。</w:t>
      </w:r>
    </w:p>
    <w:p w14:paraId="02A52A5F">
      <w:pPr>
        <w:pStyle w:val="77"/>
        <w:spacing w:before="156" w:after="156"/>
        <w:outlineLvl w:val="0"/>
        <w:rPr>
          <w:rFonts w:hint="default"/>
        </w:rPr>
      </w:pPr>
      <w:bookmarkStart w:id="241" w:name="_Toc21279"/>
      <w:bookmarkStart w:id="242" w:name="_Toc23182"/>
      <w:bookmarkStart w:id="243" w:name="_Toc19182"/>
      <w:bookmarkStart w:id="244" w:name="_Toc4027"/>
      <w:bookmarkStart w:id="245" w:name="_Toc26241"/>
      <w:bookmarkStart w:id="246" w:name="_Toc13040"/>
      <w:bookmarkStart w:id="247" w:name="_Toc2468"/>
      <w:bookmarkStart w:id="248" w:name="_Toc11766"/>
      <w:r>
        <w:t xml:space="preserve">B.3 </w:t>
      </w:r>
      <w:r>
        <w:rPr>
          <w:rFonts w:hint="eastAsia"/>
          <w:szCs w:val="21"/>
          <w:lang w:eastAsia="zh-CN"/>
        </w:rPr>
        <w:t>新材料</w:t>
      </w:r>
      <w:r>
        <w:rPr>
          <w:szCs w:val="21"/>
        </w:rPr>
        <w:t>产业人才</w:t>
      </w:r>
      <w:r>
        <w:t>岗位能力等级评价权重</w:t>
      </w:r>
      <w:bookmarkEnd w:id="241"/>
      <w:bookmarkEnd w:id="242"/>
      <w:bookmarkEnd w:id="243"/>
      <w:bookmarkEnd w:id="244"/>
      <w:bookmarkEnd w:id="245"/>
      <w:bookmarkEnd w:id="246"/>
      <w:bookmarkEnd w:id="247"/>
      <w:bookmarkEnd w:id="248"/>
    </w:p>
    <w:p w14:paraId="0D1362C9">
      <w:pPr>
        <w:pStyle w:val="82"/>
        <w:ind w:firstLine="420"/>
        <w:rPr>
          <w:rFonts w:ascii="Times New Roman"/>
        </w:rPr>
      </w:pPr>
      <w:r>
        <w:rPr>
          <w:rFonts w:hint="eastAsia"/>
          <w:szCs w:val="21"/>
          <w:lang w:eastAsia="zh-CN"/>
        </w:rPr>
        <w:t>新材料</w:t>
      </w:r>
      <w:r>
        <w:rPr>
          <w:rFonts w:hint="eastAsia"/>
          <w:szCs w:val="21"/>
        </w:rPr>
        <w:t>产业人才</w:t>
      </w:r>
      <w:r>
        <w:rPr>
          <w:rFonts w:ascii="Times New Roman"/>
        </w:rPr>
        <w:t>岗位能力等级评价权重表如下：</w:t>
      </w:r>
    </w:p>
    <w:p w14:paraId="1467D643">
      <w:pPr>
        <w:pStyle w:val="82"/>
        <w:ind w:firstLine="0" w:firstLineChars="0"/>
        <w:jc w:val="center"/>
        <w:rPr>
          <w:rFonts w:ascii="Times New Roman" w:eastAsia="黑体"/>
        </w:rPr>
      </w:pPr>
      <w:r>
        <w:rPr>
          <w:rFonts w:ascii="黑体" w:hAnsi="黑体" w:eastAsia="黑体"/>
        </w:rPr>
        <w:t xml:space="preserve">B.1 </w:t>
      </w:r>
      <w:r>
        <w:rPr>
          <w:rFonts w:hint="eastAsia" w:ascii="黑体" w:hAnsi="黑体" w:eastAsia="黑体"/>
        </w:rPr>
        <w:t xml:space="preserve"> </w:t>
      </w:r>
      <w:r>
        <w:rPr>
          <w:rFonts w:hint="eastAsia" w:ascii="黑体" w:hAnsi="黑体" w:eastAsia="黑体"/>
          <w:lang w:eastAsia="zh-CN"/>
        </w:rPr>
        <w:t>新材料</w:t>
      </w:r>
      <w:r>
        <w:rPr>
          <w:rFonts w:hint="eastAsia" w:ascii="黑体" w:hAnsi="黑体" w:eastAsia="黑体"/>
        </w:rPr>
        <w:t>产业人才</w:t>
      </w:r>
      <w:r>
        <w:rPr>
          <w:rFonts w:ascii="Times New Roman" w:eastAsia="黑体"/>
        </w:rPr>
        <w:t>岗位能力等级评价权重表</w:t>
      </w:r>
    </w:p>
    <w:tbl>
      <w:tblPr>
        <w:tblStyle w:val="26"/>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
        <w:gridCol w:w="1810"/>
        <w:gridCol w:w="1810"/>
        <w:gridCol w:w="2262"/>
        <w:gridCol w:w="2145"/>
      </w:tblGrid>
      <w:tr w14:paraId="2D71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1562" w:type="pct"/>
            <w:gridSpan w:val="2"/>
            <w:tcBorders>
              <w:bottom w:val="single" w:color="auto" w:sz="4" w:space="0"/>
            </w:tcBorders>
            <w:vAlign w:val="center"/>
          </w:tcPr>
          <w:p w14:paraId="7C010E6C">
            <w:pPr>
              <w:jc w:val="center"/>
              <w:rPr>
                <w:sz w:val="21"/>
                <w:szCs w:val="21"/>
              </w:rPr>
            </w:pPr>
            <w:r>
              <w:rPr>
                <w:sz w:val="21"/>
                <w:szCs w:val="21"/>
              </w:rPr>
              <w:t>评价维度</w:t>
            </w:r>
          </w:p>
        </w:tc>
        <w:tc>
          <w:tcPr>
            <w:tcW w:w="1001" w:type="pct"/>
            <w:vAlign w:val="center"/>
          </w:tcPr>
          <w:p w14:paraId="5D7117D8">
            <w:pPr>
              <w:jc w:val="center"/>
              <w:rPr>
                <w:sz w:val="21"/>
                <w:szCs w:val="21"/>
              </w:rPr>
            </w:pPr>
            <w:r>
              <w:rPr>
                <w:sz w:val="21"/>
                <w:szCs w:val="21"/>
              </w:rPr>
              <w:t>专业知识</w:t>
            </w:r>
          </w:p>
        </w:tc>
        <w:tc>
          <w:tcPr>
            <w:tcW w:w="1251" w:type="pct"/>
            <w:vAlign w:val="center"/>
          </w:tcPr>
          <w:p w14:paraId="5EE78D1F">
            <w:pPr>
              <w:jc w:val="center"/>
              <w:rPr>
                <w:sz w:val="21"/>
                <w:szCs w:val="21"/>
              </w:rPr>
            </w:pPr>
            <w:r>
              <w:rPr>
                <w:sz w:val="21"/>
                <w:szCs w:val="21"/>
              </w:rPr>
              <w:t>技术技能</w:t>
            </w:r>
          </w:p>
        </w:tc>
        <w:tc>
          <w:tcPr>
            <w:tcW w:w="1186" w:type="pct"/>
            <w:vAlign w:val="center"/>
          </w:tcPr>
          <w:p w14:paraId="6EF7432C">
            <w:pPr>
              <w:jc w:val="center"/>
              <w:rPr>
                <w:sz w:val="21"/>
                <w:szCs w:val="21"/>
              </w:rPr>
            </w:pPr>
            <w:r>
              <w:rPr>
                <w:sz w:val="21"/>
                <w:szCs w:val="21"/>
              </w:rPr>
              <w:t>工程实践</w:t>
            </w:r>
          </w:p>
        </w:tc>
      </w:tr>
      <w:tr w14:paraId="7531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1562" w:type="pct"/>
            <w:gridSpan w:val="2"/>
            <w:tcBorders>
              <w:tl2br w:val="nil"/>
            </w:tcBorders>
            <w:vAlign w:val="center"/>
          </w:tcPr>
          <w:p w14:paraId="04C2821A">
            <w:pPr>
              <w:jc w:val="center"/>
              <w:rPr>
                <w:sz w:val="21"/>
                <w:szCs w:val="21"/>
              </w:rPr>
            </w:pPr>
            <w:r>
              <w:rPr>
                <w:sz w:val="21"/>
                <w:szCs w:val="21"/>
              </w:rPr>
              <w:t>岗位等级</w:t>
            </w:r>
          </w:p>
        </w:tc>
        <w:tc>
          <w:tcPr>
            <w:tcW w:w="3438" w:type="pct"/>
            <w:gridSpan w:val="3"/>
            <w:vAlign w:val="center"/>
          </w:tcPr>
          <w:p w14:paraId="79A23039">
            <w:pPr>
              <w:jc w:val="center"/>
              <w:rPr>
                <w:sz w:val="21"/>
                <w:szCs w:val="21"/>
              </w:rPr>
            </w:pPr>
            <w:r>
              <w:rPr>
                <w:sz w:val="21"/>
                <w:szCs w:val="21"/>
              </w:rPr>
              <w:t>评价分值权重</w:t>
            </w:r>
          </w:p>
        </w:tc>
      </w:tr>
      <w:tr w14:paraId="40074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561" w:type="pct"/>
            <w:vMerge w:val="restart"/>
            <w:vAlign w:val="center"/>
          </w:tcPr>
          <w:p w14:paraId="4872ABA2">
            <w:pPr>
              <w:jc w:val="center"/>
              <w:rPr>
                <w:sz w:val="21"/>
                <w:szCs w:val="21"/>
              </w:rPr>
            </w:pPr>
            <w:r>
              <w:rPr>
                <w:sz w:val="21"/>
                <w:szCs w:val="21"/>
              </w:rPr>
              <w:t>高级</w:t>
            </w:r>
          </w:p>
        </w:tc>
        <w:tc>
          <w:tcPr>
            <w:tcW w:w="1001" w:type="pct"/>
            <w:vAlign w:val="center"/>
          </w:tcPr>
          <w:p w14:paraId="6BA44E22">
            <w:pPr>
              <w:jc w:val="center"/>
              <w:rPr>
                <w:sz w:val="21"/>
                <w:szCs w:val="21"/>
              </w:rPr>
            </w:pPr>
            <w:r>
              <w:rPr>
                <w:sz w:val="21"/>
                <w:szCs w:val="21"/>
              </w:rPr>
              <w:t xml:space="preserve">9级 </w:t>
            </w:r>
          </w:p>
        </w:tc>
        <w:tc>
          <w:tcPr>
            <w:tcW w:w="1001" w:type="pct"/>
            <w:vMerge w:val="restart"/>
            <w:shd w:val="clear" w:color="auto" w:fill="auto"/>
            <w:vAlign w:val="center"/>
          </w:tcPr>
          <w:p w14:paraId="2A20D0FA">
            <w:pPr>
              <w:jc w:val="center"/>
              <w:rPr>
                <w:sz w:val="21"/>
                <w:szCs w:val="21"/>
              </w:rPr>
            </w:pPr>
            <w:r>
              <w:rPr>
                <w:sz w:val="21"/>
                <w:szCs w:val="21"/>
              </w:rPr>
              <w:t>20%</w:t>
            </w:r>
          </w:p>
        </w:tc>
        <w:tc>
          <w:tcPr>
            <w:tcW w:w="1251" w:type="pct"/>
            <w:vMerge w:val="restart"/>
            <w:shd w:val="clear" w:color="auto" w:fill="auto"/>
            <w:vAlign w:val="center"/>
          </w:tcPr>
          <w:p w14:paraId="2DDA2BDD">
            <w:pPr>
              <w:jc w:val="center"/>
              <w:rPr>
                <w:sz w:val="21"/>
                <w:szCs w:val="21"/>
              </w:rPr>
            </w:pPr>
            <w:r>
              <w:rPr>
                <w:sz w:val="21"/>
                <w:szCs w:val="21"/>
              </w:rPr>
              <w:t>30%</w:t>
            </w:r>
          </w:p>
        </w:tc>
        <w:tc>
          <w:tcPr>
            <w:tcW w:w="1186" w:type="pct"/>
            <w:vMerge w:val="restart"/>
            <w:vAlign w:val="center"/>
          </w:tcPr>
          <w:p w14:paraId="1F4BBAF9">
            <w:pPr>
              <w:jc w:val="center"/>
              <w:rPr>
                <w:sz w:val="21"/>
                <w:szCs w:val="21"/>
              </w:rPr>
            </w:pPr>
            <w:r>
              <w:rPr>
                <w:sz w:val="21"/>
                <w:szCs w:val="21"/>
              </w:rPr>
              <w:t>50%</w:t>
            </w:r>
          </w:p>
        </w:tc>
      </w:tr>
      <w:tr w14:paraId="18AD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14:paraId="4F9E9EF5">
            <w:pPr>
              <w:jc w:val="center"/>
              <w:rPr>
                <w:sz w:val="21"/>
                <w:szCs w:val="21"/>
              </w:rPr>
            </w:pPr>
          </w:p>
        </w:tc>
        <w:tc>
          <w:tcPr>
            <w:tcW w:w="1001" w:type="pct"/>
            <w:vAlign w:val="center"/>
          </w:tcPr>
          <w:p w14:paraId="31282EB8">
            <w:pPr>
              <w:jc w:val="center"/>
              <w:rPr>
                <w:sz w:val="21"/>
                <w:szCs w:val="21"/>
              </w:rPr>
            </w:pPr>
            <w:r>
              <w:rPr>
                <w:sz w:val="21"/>
                <w:szCs w:val="21"/>
              </w:rPr>
              <w:t xml:space="preserve">8级 </w:t>
            </w:r>
          </w:p>
        </w:tc>
        <w:tc>
          <w:tcPr>
            <w:tcW w:w="1001" w:type="pct"/>
            <w:vMerge w:val="continue"/>
            <w:shd w:val="clear" w:color="auto" w:fill="auto"/>
            <w:vAlign w:val="center"/>
          </w:tcPr>
          <w:p w14:paraId="29CA713D">
            <w:pPr>
              <w:jc w:val="center"/>
              <w:rPr>
                <w:sz w:val="21"/>
                <w:szCs w:val="21"/>
              </w:rPr>
            </w:pPr>
          </w:p>
        </w:tc>
        <w:tc>
          <w:tcPr>
            <w:tcW w:w="1251" w:type="pct"/>
            <w:vMerge w:val="continue"/>
            <w:shd w:val="clear" w:color="auto" w:fill="auto"/>
            <w:vAlign w:val="center"/>
          </w:tcPr>
          <w:p w14:paraId="215E3933">
            <w:pPr>
              <w:jc w:val="center"/>
              <w:rPr>
                <w:sz w:val="21"/>
                <w:szCs w:val="21"/>
              </w:rPr>
            </w:pPr>
          </w:p>
        </w:tc>
        <w:tc>
          <w:tcPr>
            <w:tcW w:w="1186" w:type="pct"/>
            <w:vMerge w:val="continue"/>
            <w:vAlign w:val="center"/>
          </w:tcPr>
          <w:p w14:paraId="6C32E32D">
            <w:pPr>
              <w:jc w:val="center"/>
              <w:rPr>
                <w:sz w:val="21"/>
                <w:szCs w:val="21"/>
              </w:rPr>
            </w:pPr>
          </w:p>
        </w:tc>
      </w:tr>
      <w:tr w14:paraId="0DFE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561" w:type="pct"/>
            <w:vMerge w:val="continue"/>
            <w:vAlign w:val="center"/>
          </w:tcPr>
          <w:p w14:paraId="33AB1E9D">
            <w:pPr>
              <w:jc w:val="center"/>
              <w:rPr>
                <w:sz w:val="21"/>
                <w:szCs w:val="21"/>
              </w:rPr>
            </w:pPr>
          </w:p>
        </w:tc>
        <w:tc>
          <w:tcPr>
            <w:tcW w:w="1001" w:type="pct"/>
            <w:vAlign w:val="center"/>
          </w:tcPr>
          <w:p w14:paraId="4A5AB916">
            <w:pPr>
              <w:jc w:val="center"/>
              <w:rPr>
                <w:sz w:val="21"/>
                <w:szCs w:val="21"/>
              </w:rPr>
            </w:pPr>
            <w:r>
              <w:rPr>
                <w:sz w:val="21"/>
                <w:szCs w:val="21"/>
              </w:rPr>
              <w:t>7级</w:t>
            </w:r>
          </w:p>
        </w:tc>
        <w:tc>
          <w:tcPr>
            <w:tcW w:w="1001" w:type="pct"/>
            <w:vMerge w:val="continue"/>
            <w:shd w:val="clear" w:color="auto" w:fill="auto"/>
            <w:vAlign w:val="center"/>
          </w:tcPr>
          <w:p w14:paraId="38B4E08E">
            <w:pPr>
              <w:jc w:val="center"/>
              <w:rPr>
                <w:sz w:val="21"/>
                <w:szCs w:val="21"/>
              </w:rPr>
            </w:pPr>
          </w:p>
        </w:tc>
        <w:tc>
          <w:tcPr>
            <w:tcW w:w="1251" w:type="pct"/>
            <w:vMerge w:val="continue"/>
            <w:shd w:val="clear" w:color="auto" w:fill="auto"/>
            <w:vAlign w:val="center"/>
          </w:tcPr>
          <w:p w14:paraId="16444FC1">
            <w:pPr>
              <w:jc w:val="center"/>
              <w:rPr>
                <w:sz w:val="21"/>
                <w:szCs w:val="21"/>
              </w:rPr>
            </w:pPr>
          </w:p>
        </w:tc>
        <w:tc>
          <w:tcPr>
            <w:tcW w:w="1186" w:type="pct"/>
            <w:vMerge w:val="continue"/>
            <w:vAlign w:val="center"/>
          </w:tcPr>
          <w:p w14:paraId="0AB750EA">
            <w:pPr>
              <w:jc w:val="center"/>
              <w:rPr>
                <w:sz w:val="21"/>
                <w:szCs w:val="21"/>
              </w:rPr>
            </w:pPr>
          </w:p>
        </w:tc>
      </w:tr>
      <w:tr w14:paraId="41D12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561" w:type="pct"/>
            <w:vMerge w:val="restart"/>
            <w:vAlign w:val="center"/>
          </w:tcPr>
          <w:p w14:paraId="72D0FBBF">
            <w:pPr>
              <w:jc w:val="center"/>
              <w:rPr>
                <w:sz w:val="21"/>
                <w:szCs w:val="21"/>
              </w:rPr>
            </w:pPr>
            <w:r>
              <w:rPr>
                <w:sz w:val="21"/>
                <w:szCs w:val="21"/>
              </w:rPr>
              <w:t>中级</w:t>
            </w:r>
          </w:p>
        </w:tc>
        <w:tc>
          <w:tcPr>
            <w:tcW w:w="1001" w:type="pct"/>
            <w:vAlign w:val="center"/>
          </w:tcPr>
          <w:p w14:paraId="438AFED3">
            <w:pPr>
              <w:jc w:val="center"/>
              <w:rPr>
                <w:sz w:val="21"/>
                <w:szCs w:val="21"/>
              </w:rPr>
            </w:pPr>
            <w:r>
              <w:rPr>
                <w:sz w:val="21"/>
                <w:szCs w:val="21"/>
              </w:rPr>
              <w:t>6级</w:t>
            </w:r>
          </w:p>
        </w:tc>
        <w:tc>
          <w:tcPr>
            <w:tcW w:w="1001" w:type="pct"/>
            <w:vMerge w:val="restart"/>
            <w:shd w:val="clear" w:color="auto" w:fill="auto"/>
            <w:vAlign w:val="center"/>
          </w:tcPr>
          <w:p w14:paraId="7B4EF613">
            <w:pPr>
              <w:jc w:val="center"/>
              <w:rPr>
                <w:sz w:val="21"/>
                <w:szCs w:val="21"/>
              </w:rPr>
            </w:pPr>
            <w:r>
              <w:rPr>
                <w:sz w:val="21"/>
                <w:szCs w:val="21"/>
              </w:rPr>
              <w:t>50%</w:t>
            </w:r>
          </w:p>
        </w:tc>
        <w:tc>
          <w:tcPr>
            <w:tcW w:w="1251" w:type="pct"/>
            <w:vMerge w:val="restart"/>
            <w:shd w:val="clear" w:color="auto" w:fill="auto"/>
            <w:vAlign w:val="center"/>
          </w:tcPr>
          <w:p w14:paraId="1D8D43E4">
            <w:pPr>
              <w:jc w:val="center"/>
              <w:rPr>
                <w:sz w:val="21"/>
                <w:szCs w:val="21"/>
              </w:rPr>
            </w:pPr>
            <w:r>
              <w:rPr>
                <w:sz w:val="21"/>
                <w:szCs w:val="21"/>
              </w:rPr>
              <w:t>25%</w:t>
            </w:r>
          </w:p>
        </w:tc>
        <w:tc>
          <w:tcPr>
            <w:tcW w:w="1186" w:type="pct"/>
            <w:vMerge w:val="restart"/>
            <w:vAlign w:val="center"/>
          </w:tcPr>
          <w:p w14:paraId="6C0E78B7">
            <w:pPr>
              <w:jc w:val="center"/>
              <w:rPr>
                <w:sz w:val="21"/>
                <w:szCs w:val="21"/>
              </w:rPr>
            </w:pPr>
            <w:r>
              <w:rPr>
                <w:sz w:val="21"/>
                <w:szCs w:val="21"/>
              </w:rPr>
              <w:t>25%</w:t>
            </w:r>
          </w:p>
        </w:tc>
      </w:tr>
      <w:tr w14:paraId="22074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14:paraId="3B31C803">
            <w:pPr>
              <w:jc w:val="center"/>
              <w:rPr>
                <w:sz w:val="21"/>
                <w:szCs w:val="21"/>
              </w:rPr>
            </w:pPr>
          </w:p>
        </w:tc>
        <w:tc>
          <w:tcPr>
            <w:tcW w:w="1001" w:type="pct"/>
            <w:vAlign w:val="center"/>
          </w:tcPr>
          <w:p w14:paraId="77092F4B">
            <w:pPr>
              <w:jc w:val="center"/>
              <w:rPr>
                <w:sz w:val="21"/>
                <w:szCs w:val="21"/>
              </w:rPr>
            </w:pPr>
            <w:r>
              <w:rPr>
                <w:sz w:val="21"/>
                <w:szCs w:val="21"/>
              </w:rPr>
              <w:t>5级</w:t>
            </w:r>
          </w:p>
        </w:tc>
        <w:tc>
          <w:tcPr>
            <w:tcW w:w="1001" w:type="pct"/>
            <w:vMerge w:val="continue"/>
            <w:shd w:val="clear" w:color="auto" w:fill="auto"/>
            <w:vAlign w:val="center"/>
          </w:tcPr>
          <w:p w14:paraId="2B7C95AF">
            <w:pPr>
              <w:jc w:val="center"/>
              <w:rPr>
                <w:sz w:val="21"/>
                <w:szCs w:val="21"/>
              </w:rPr>
            </w:pPr>
          </w:p>
        </w:tc>
        <w:tc>
          <w:tcPr>
            <w:tcW w:w="1251" w:type="pct"/>
            <w:vMerge w:val="continue"/>
            <w:shd w:val="clear" w:color="auto" w:fill="auto"/>
            <w:vAlign w:val="center"/>
          </w:tcPr>
          <w:p w14:paraId="53B1F68A">
            <w:pPr>
              <w:jc w:val="center"/>
              <w:rPr>
                <w:sz w:val="21"/>
                <w:szCs w:val="21"/>
              </w:rPr>
            </w:pPr>
          </w:p>
        </w:tc>
        <w:tc>
          <w:tcPr>
            <w:tcW w:w="1186" w:type="pct"/>
            <w:vMerge w:val="continue"/>
            <w:vAlign w:val="center"/>
          </w:tcPr>
          <w:p w14:paraId="50CEE3FD">
            <w:pPr>
              <w:jc w:val="center"/>
              <w:rPr>
                <w:sz w:val="21"/>
                <w:szCs w:val="21"/>
              </w:rPr>
            </w:pPr>
          </w:p>
        </w:tc>
      </w:tr>
      <w:tr w14:paraId="005B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561" w:type="pct"/>
            <w:vMerge w:val="continue"/>
            <w:vAlign w:val="center"/>
          </w:tcPr>
          <w:p w14:paraId="040B6ADA">
            <w:pPr>
              <w:jc w:val="center"/>
              <w:rPr>
                <w:sz w:val="21"/>
                <w:szCs w:val="21"/>
              </w:rPr>
            </w:pPr>
          </w:p>
        </w:tc>
        <w:tc>
          <w:tcPr>
            <w:tcW w:w="1001" w:type="pct"/>
            <w:vAlign w:val="center"/>
          </w:tcPr>
          <w:p w14:paraId="64109D24">
            <w:pPr>
              <w:jc w:val="center"/>
              <w:rPr>
                <w:sz w:val="21"/>
                <w:szCs w:val="21"/>
              </w:rPr>
            </w:pPr>
            <w:r>
              <w:rPr>
                <w:sz w:val="21"/>
                <w:szCs w:val="21"/>
              </w:rPr>
              <w:t>4级</w:t>
            </w:r>
          </w:p>
        </w:tc>
        <w:tc>
          <w:tcPr>
            <w:tcW w:w="1001" w:type="pct"/>
            <w:vMerge w:val="continue"/>
            <w:shd w:val="clear" w:color="auto" w:fill="auto"/>
            <w:vAlign w:val="center"/>
          </w:tcPr>
          <w:p w14:paraId="101598D1">
            <w:pPr>
              <w:jc w:val="center"/>
              <w:rPr>
                <w:sz w:val="21"/>
                <w:szCs w:val="21"/>
              </w:rPr>
            </w:pPr>
          </w:p>
        </w:tc>
        <w:tc>
          <w:tcPr>
            <w:tcW w:w="1251" w:type="pct"/>
            <w:vMerge w:val="continue"/>
            <w:shd w:val="clear" w:color="auto" w:fill="auto"/>
            <w:vAlign w:val="center"/>
          </w:tcPr>
          <w:p w14:paraId="733AA7E9">
            <w:pPr>
              <w:jc w:val="center"/>
              <w:rPr>
                <w:sz w:val="21"/>
                <w:szCs w:val="21"/>
              </w:rPr>
            </w:pPr>
          </w:p>
        </w:tc>
        <w:tc>
          <w:tcPr>
            <w:tcW w:w="1186" w:type="pct"/>
            <w:vMerge w:val="continue"/>
            <w:vAlign w:val="center"/>
          </w:tcPr>
          <w:p w14:paraId="03C0123C">
            <w:pPr>
              <w:jc w:val="center"/>
              <w:rPr>
                <w:sz w:val="21"/>
                <w:szCs w:val="21"/>
              </w:rPr>
            </w:pPr>
          </w:p>
        </w:tc>
      </w:tr>
      <w:tr w14:paraId="693EA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restart"/>
            <w:vAlign w:val="center"/>
          </w:tcPr>
          <w:p w14:paraId="2D4CE524">
            <w:pPr>
              <w:jc w:val="center"/>
              <w:rPr>
                <w:sz w:val="21"/>
                <w:szCs w:val="21"/>
              </w:rPr>
            </w:pPr>
            <w:r>
              <w:rPr>
                <w:sz w:val="21"/>
                <w:szCs w:val="21"/>
              </w:rPr>
              <w:t>初级</w:t>
            </w:r>
          </w:p>
        </w:tc>
        <w:tc>
          <w:tcPr>
            <w:tcW w:w="1001" w:type="pct"/>
            <w:vAlign w:val="center"/>
          </w:tcPr>
          <w:p w14:paraId="0115A1CD">
            <w:pPr>
              <w:jc w:val="center"/>
              <w:rPr>
                <w:sz w:val="21"/>
                <w:szCs w:val="21"/>
              </w:rPr>
            </w:pPr>
            <w:r>
              <w:rPr>
                <w:sz w:val="21"/>
                <w:szCs w:val="21"/>
              </w:rPr>
              <w:t>3级</w:t>
            </w:r>
          </w:p>
        </w:tc>
        <w:tc>
          <w:tcPr>
            <w:tcW w:w="1001" w:type="pct"/>
            <w:vMerge w:val="restart"/>
            <w:shd w:val="clear" w:color="auto" w:fill="auto"/>
            <w:vAlign w:val="center"/>
          </w:tcPr>
          <w:p w14:paraId="0D005601">
            <w:pPr>
              <w:jc w:val="center"/>
              <w:rPr>
                <w:sz w:val="21"/>
                <w:szCs w:val="21"/>
              </w:rPr>
            </w:pPr>
            <w:r>
              <w:rPr>
                <w:sz w:val="21"/>
                <w:szCs w:val="21"/>
              </w:rPr>
              <w:t>70%</w:t>
            </w:r>
          </w:p>
        </w:tc>
        <w:tc>
          <w:tcPr>
            <w:tcW w:w="1251" w:type="pct"/>
            <w:vMerge w:val="restart"/>
            <w:shd w:val="clear" w:color="auto" w:fill="auto"/>
            <w:vAlign w:val="center"/>
          </w:tcPr>
          <w:p w14:paraId="4B36A488">
            <w:pPr>
              <w:jc w:val="center"/>
              <w:rPr>
                <w:sz w:val="21"/>
                <w:szCs w:val="21"/>
              </w:rPr>
            </w:pPr>
            <w:r>
              <w:rPr>
                <w:sz w:val="21"/>
                <w:szCs w:val="21"/>
              </w:rPr>
              <w:t>25%</w:t>
            </w:r>
          </w:p>
        </w:tc>
        <w:tc>
          <w:tcPr>
            <w:tcW w:w="1186" w:type="pct"/>
            <w:vMerge w:val="restart"/>
            <w:vAlign w:val="center"/>
          </w:tcPr>
          <w:p w14:paraId="1C3028BA">
            <w:pPr>
              <w:jc w:val="center"/>
              <w:rPr>
                <w:sz w:val="21"/>
                <w:szCs w:val="21"/>
              </w:rPr>
            </w:pPr>
            <w:r>
              <w:rPr>
                <w:sz w:val="21"/>
                <w:szCs w:val="21"/>
              </w:rPr>
              <w:t>5%</w:t>
            </w:r>
          </w:p>
        </w:tc>
      </w:tr>
      <w:tr w14:paraId="35DF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14:paraId="0E4DAA8B">
            <w:pPr>
              <w:jc w:val="center"/>
              <w:rPr>
                <w:sz w:val="21"/>
                <w:szCs w:val="21"/>
              </w:rPr>
            </w:pPr>
          </w:p>
        </w:tc>
        <w:tc>
          <w:tcPr>
            <w:tcW w:w="1001" w:type="pct"/>
            <w:vAlign w:val="center"/>
          </w:tcPr>
          <w:p w14:paraId="2AF4A3D2">
            <w:pPr>
              <w:jc w:val="center"/>
              <w:rPr>
                <w:sz w:val="21"/>
                <w:szCs w:val="21"/>
              </w:rPr>
            </w:pPr>
            <w:r>
              <w:rPr>
                <w:sz w:val="21"/>
                <w:szCs w:val="21"/>
              </w:rPr>
              <w:t>2级</w:t>
            </w:r>
          </w:p>
        </w:tc>
        <w:tc>
          <w:tcPr>
            <w:tcW w:w="1001" w:type="pct"/>
            <w:vMerge w:val="continue"/>
            <w:shd w:val="clear" w:color="auto" w:fill="auto"/>
            <w:vAlign w:val="center"/>
          </w:tcPr>
          <w:p w14:paraId="7A96B014">
            <w:pPr>
              <w:jc w:val="center"/>
              <w:rPr>
                <w:sz w:val="21"/>
                <w:szCs w:val="21"/>
              </w:rPr>
            </w:pPr>
          </w:p>
        </w:tc>
        <w:tc>
          <w:tcPr>
            <w:tcW w:w="1251" w:type="pct"/>
            <w:vMerge w:val="continue"/>
            <w:shd w:val="clear" w:color="auto" w:fill="auto"/>
            <w:vAlign w:val="center"/>
          </w:tcPr>
          <w:p w14:paraId="425417D8">
            <w:pPr>
              <w:jc w:val="center"/>
              <w:rPr>
                <w:sz w:val="21"/>
                <w:szCs w:val="21"/>
              </w:rPr>
            </w:pPr>
          </w:p>
        </w:tc>
        <w:tc>
          <w:tcPr>
            <w:tcW w:w="1186" w:type="pct"/>
            <w:vMerge w:val="continue"/>
          </w:tcPr>
          <w:p w14:paraId="15EA19C3">
            <w:pPr>
              <w:jc w:val="center"/>
              <w:rPr>
                <w:sz w:val="21"/>
                <w:szCs w:val="21"/>
              </w:rPr>
            </w:pPr>
          </w:p>
        </w:tc>
      </w:tr>
      <w:tr w14:paraId="09AD5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561" w:type="pct"/>
            <w:vMerge w:val="continue"/>
            <w:vAlign w:val="center"/>
          </w:tcPr>
          <w:p w14:paraId="57151340">
            <w:pPr>
              <w:jc w:val="center"/>
              <w:rPr>
                <w:sz w:val="21"/>
                <w:szCs w:val="21"/>
              </w:rPr>
            </w:pPr>
          </w:p>
        </w:tc>
        <w:tc>
          <w:tcPr>
            <w:tcW w:w="1001" w:type="pct"/>
            <w:vAlign w:val="center"/>
          </w:tcPr>
          <w:p w14:paraId="420A9F28">
            <w:pPr>
              <w:jc w:val="center"/>
              <w:rPr>
                <w:sz w:val="21"/>
                <w:szCs w:val="21"/>
              </w:rPr>
            </w:pPr>
            <w:r>
              <w:rPr>
                <w:sz w:val="21"/>
                <w:szCs w:val="21"/>
              </w:rPr>
              <w:t>1级</w:t>
            </w:r>
          </w:p>
        </w:tc>
        <w:tc>
          <w:tcPr>
            <w:tcW w:w="1001" w:type="pct"/>
            <w:vMerge w:val="continue"/>
            <w:shd w:val="clear" w:color="auto" w:fill="auto"/>
            <w:vAlign w:val="center"/>
          </w:tcPr>
          <w:p w14:paraId="3EB1D48C">
            <w:pPr>
              <w:jc w:val="center"/>
              <w:rPr>
                <w:sz w:val="21"/>
                <w:szCs w:val="21"/>
              </w:rPr>
            </w:pPr>
          </w:p>
        </w:tc>
        <w:tc>
          <w:tcPr>
            <w:tcW w:w="1251" w:type="pct"/>
            <w:vMerge w:val="continue"/>
            <w:shd w:val="clear" w:color="auto" w:fill="auto"/>
            <w:vAlign w:val="center"/>
          </w:tcPr>
          <w:p w14:paraId="4BD61C3F">
            <w:pPr>
              <w:jc w:val="center"/>
              <w:rPr>
                <w:sz w:val="21"/>
                <w:szCs w:val="21"/>
              </w:rPr>
            </w:pPr>
          </w:p>
        </w:tc>
        <w:tc>
          <w:tcPr>
            <w:tcW w:w="1186" w:type="pct"/>
            <w:vMerge w:val="continue"/>
          </w:tcPr>
          <w:p w14:paraId="28D7A995">
            <w:pPr>
              <w:jc w:val="center"/>
              <w:rPr>
                <w:sz w:val="21"/>
                <w:szCs w:val="21"/>
              </w:rPr>
            </w:pPr>
          </w:p>
        </w:tc>
      </w:tr>
      <w:tr w14:paraId="5F07D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562" w:type="pct"/>
            <w:gridSpan w:val="2"/>
            <w:vAlign w:val="center"/>
          </w:tcPr>
          <w:p w14:paraId="3C85850F">
            <w:pPr>
              <w:jc w:val="center"/>
              <w:rPr>
                <w:sz w:val="21"/>
                <w:szCs w:val="21"/>
              </w:rPr>
            </w:pPr>
            <w:r>
              <w:rPr>
                <w:sz w:val="21"/>
                <w:szCs w:val="21"/>
              </w:rPr>
              <w:t>备注</w:t>
            </w:r>
          </w:p>
        </w:tc>
        <w:tc>
          <w:tcPr>
            <w:tcW w:w="3438" w:type="pct"/>
            <w:gridSpan w:val="3"/>
          </w:tcPr>
          <w:p w14:paraId="4C01BDAF">
            <w:pPr>
              <w:rPr>
                <w:sz w:val="21"/>
                <w:szCs w:val="21"/>
              </w:rPr>
            </w:pPr>
            <w:r>
              <w:rPr>
                <w:sz w:val="21"/>
                <w:szCs w:val="21"/>
              </w:rPr>
              <w:t>评价总分满分为100分，由专业知识、技术技能、工程实践</w:t>
            </w:r>
            <w:r>
              <w:rPr>
                <w:rFonts w:hint="eastAsia"/>
                <w:sz w:val="21"/>
                <w:szCs w:val="21"/>
              </w:rPr>
              <w:t>三</w:t>
            </w:r>
            <w:r>
              <w:rPr>
                <w:sz w:val="21"/>
                <w:szCs w:val="21"/>
              </w:rPr>
              <w:t>项评价维度的权重总分所得。</w:t>
            </w:r>
          </w:p>
        </w:tc>
      </w:tr>
    </w:tbl>
    <w:p w14:paraId="429A226A">
      <w:pPr>
        <w:pStyle w:val="49"/>
        <w:pageBreakBefore/>
        <w:numPr>
          <w:ilvl w:val="0"/>
          <w:numId w:val="0"/>
        </w:numPr>
        <w:tabs>
          <w:tab w:val="clear" w:pos="360"/>
        </w:tabs>
      </w:pPr>
      <w:bookmarkStart w:id="249" w:name="_Toc14325"/>
      <w:r>
        <w:rPr>
          <w:rFonts w:hint="eastAsia"/>
          <w:sz w:val="32"/>
          <w:szCs w:val="32"/>
        </w:rPr>
        <w:t>参  考  文  献</w:t>
      </w:r>
      <w:bookmarkEnd w:id="249"/>
      <w:bookmarkStart w:id="250" w:name="_Toc59097549"/>
      <w:bookmarkStart w:id="251" w:name="_Toc27308"/>
      <w:bookmarkStart w:id="252" w:name="_Toc80698297"/>
      <w:bookmarkStart w:id="253" w:name="_Toc13949"/>
      <w:bookmarkStart w:id="254" w:name="_Toc60756412"/>
      <w:bookmarkStart w:id="255" w:name="_Toc8831"/>
      <w:bookmarkStart w:id="256" w:name="_Toc59097497"/>
      <w:bookmarkStart w:id="257" w:name="_Toc8886"/>
      <w:bookmarkStart w:id="258" w:name="_Toc562"/>
      <w:bookmarkStart w:id="259" w:name="_Toc4307"/>
      <w:bookmarkStart w:id="260" w:name="_Toc13837"/>
      <w:bookmarkStart w:id="261" w:name="_Toc32607"/>
      <w:bookmarkStart w:id="262" w:name="_Toc19023"/>
    </w:p>
    <w:p w14:paraId="45E6FC24">
      <w:pPr>
        <w:pStyle w:val="39"/>
        <w:numPr>
          <w:ilvl w:val="0"/>
          <w:numId w:val="6"/>
        </w:numPr>
        <w:spacing w:line="240" w:lineRule="auto"/>
      </w:pPr>
      <w:r>
        <w:rPr>
          <w:rFonts w:hint="eastAsia"/>
        </w:rPr>
        <w:t xml:space="preserve"> GB/T 19971-2015《医疗保健产品灭菌术语》</w:t>
      </w:r>
    </w:p>
    <w:p w14:paraId="0841F055">
      <w:pPr>
        <w:pStyle w:val="39"/>
        <w:numPr>
          <w:ilvl w:val="0"/>
          <w:numId w:val="6"/>
        </w:numPr>
        <w:spacing w:line="240" w:lineRule="auto"/>
      </w:pPr>
      <w:r>
        <w:rPr>
          <w:rFonts w:hint="eastAsia"/>
        </w:rPr>
        <w:t xml:space="preserve"> GB/T 15692-2024《制药机械术语》</w:t>
      </w:r>
    </w:p>
    <w:p w14:paraId="30A0CEE8">
      <w:pPr>
        <w:pStyle w:val="39"/>
        <w:numPr>
          <w:ilvl w:val="0"/>
          <w:numId w:val="6"/>
        </w:numPr>
        <w:spacing w:line="240" w:lineRule="auto"/>
      </w:pPr>
      <w:r>
        <w:rPr>
          <w:rFonts w:hint="eastAsia"/>
        </w:rPr>
        <w:t xml:space="preserve"> GB/T 42398-2023《细胞培养洁净室设计技术规范》</w:t>
      </w:r>
    </w:p>
    <w:p w14:paraId="3C743E12">
      <w:pPr>
        <w:pStyle w:val="39"/>
        <w:spacing w:line="240" w:lineRule="auto"/>
        <w:ind w:left="1055" w:leftChars="177" w:hanging="630" w:hangingChars="300"/>
      </w:pPr>
    </w:p>
    <w:p w14:paraId="465C6466">
      <w:pPr>
        <w:pStyle w:val="39"/>
        <w:framePr w:hSpace="181" w:vSpace="181" w:wrap="around" w:vAnchor="text" w:hAnchor="margin" w:xAlign="center" w:y="285"/>
        <w:spacing w:line="240" w:lineRule="auto"/>
        <w:ind w:firstLine="0" w:firstLineChars="0"/>
        <w:rPr>
          <w:rFonts w:hAnsi="宋体"/>
          <w:szCs w:val="21"/>
        </w:rPr>
      </w:pPr>
      <w:r>
        <w:rPr>
          <w:rFonts w:hAnsi="宋体"/>
          <w:szCs w:val="21"/>
        </w:rPr>
        <w:t>_________________________________</w:t>
      </w:r>
    </w:p>
    <w:p w14:paraId="48882370">
      <w:pPr>
        <w:pStyle w:val="39"/>
        <w:spacing w:line="240" w:lineRule="auto"/>
        <w:ind w:left="1055" w:leftChars="177" w:hanging="630" w:hangingChars="300"/>
        <w:rPr>
          <w:rFonts w:hAnsi="宋体"/>
          <w:szCs w:val="21"/>
        </w:rPr>
      </w:pPr>
    </w:p>
    <w:p w14:paraId="33ACA369">
      <w:pPr>
        <w:pStyle w:val="39"/>
        <w:ind w:firstLine="0" w:firstLineChars="0"/>
        <w:rPr>
          <w:rFonts w:ascii="华文宋体" w:hAnsi="华文宋体" w:eastAsia="华文宋体" w:cs="Times New Roman"/>
          <w:color w:val="000000" w:themeColor="text1"/>
          <w:szCs w:val="28"/>
          <w14:textFill>
            <w14:solidFill>
              <w14:schemeClr w14:val="tx1"/>
            </w14:solidFill>
          </w14:textFill>
        </w:rPr>
      </w:pPr>
    </w:p>
    <w:bookmarkEnd w:id="250"/>
    <w:bookmarkEnd w:id="251"/>
    <w:bookmarkEnd w:id="252"/>
    <w:bookmarkEnd w:id="253"/>
    <w:bookmarkEnd w:id="254"/>
    <w:bookmarkEnd w:id="255"/>
    <w:bookmarkEnd w:id="256"/>
    <w:bookmarkEnd w:id="257"/>
    <w:bookmarkEnd w:id="258"/>
    <w:bookmarkEnd w:id="259"/>
    <w:bookmarkEnd w:id="260"/>
    <w:bookmarkEnd w:id="261"/>
    <w:bookmarkEnd w:id="262"/>
    <w:p w14:paraId="35C54A3C">
      <w:pPr>
        <w:ind w:firstLine="809"/>
      </w:pPr>
    </w:p>
    <w:p w14:paraId="2D98E67C">
      <w:pPr>
        <w:pStyle w:val="39"/>
        <w:ind w:left="1500" w:leftChars="450" w:hanging="420" w:hangingChars="200"/>
        <w:rPr>
          <w:rFonts w:ascii="华文宋体" w:hAnsi="华文宋体" w:eastAsia="华文宋体" w:cs="Times New Roman"/>
          <w:color w:val="000000" w:themeColor="text1"/>
          <w:szCs w:val="28"/>
          <w14:textFill>
            <w14:solidFill>
              <w14:schemeClr w14:val="tx1"/>
            </w14:solidFill>
          </w14:textFill>
        </w:rPr>
      </w:pPr>
    </w:p>
    <w:p w14:paraId="7E628887">
      <w:pPr>
        <w:ind w:firstLine="809"/>
      </w:pPr>
    </w:p>
    <w:sectPr>
      <w:footerReference r:id="rId10" w:type="default"/>
      <w:footerReference r:id="rId11" w:type="even"/>
      <w:pgSz w:w="11906" w:h="16838"/>
      <w:pgMar w:top="567" w:right="1134" w:bottom="1134" w:left="1418" w:header="1417" w:footer="113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BF6C4">
    <w:pPr>
      <w:pStyle w:val="14"/>
      <w:ind w:right="227"/>
      <w:jc w:val="right"/>
      <w:rPr>
        <w:rFonts w:ascii="宋体" w:hAnsi="宋体"/>
      </w:rPr>
    </w:pPr>
    <w:sdt>
      <w:sdtPr>
        <w:id w:val="-765922942"/>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066039"/>
    </w:sdtPr>
    <w:sdtEndPr>
      <w:rPr>
        <w:rFonts w:ascii="宋体" w:hAnsi="宋体"/>
      </w:rPr>
    </w:sdtEndPr>
    <w:sdtContent>
      <w:p w14:paraId="0B53C3DA">
        <w:pPr>
          <w:pStyle w:val="14"/>
          <w:ind w:firstLine="180" w:firstLineChars="100"/>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A1D03">
    <w:pPr>
      <w:pStyle w:val="14"/>
      <w:ind w:right="227"/>
      <w:jc w:val="right"/>
      <w:rPr>
        <w:rFonts w:ascii="宋体" w:hAnsi="宋体"/>
      </w:rPr>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2EF7A7A2">
                          <w:pPr>
                            <w:pStyle w:val="14"/>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CMvTes3AgAAbgQAAA4AAAAAAAAAAQAgAAAAHgEAAGRycy9lMm9Eb2MueG1s&#10;UEsFBgAAAAAGAAYAWQEAAMcFAAAAAA==&#10;">
              <v:fill on="f" focussize="0,0"/>
              <v:stroke on="f" miterlimit="8" joinstyle="miter"/>
              <v:imagedata o:title=""/>
              <o:lock v:ext="edit" aspectratio="f"/>
              <v:textbox inset="0mm,0mm,0mm,0mm" style="mso-fit-shape-to-text:t;">
                <w:txbxContent>
                  <w:p w14:paraId="2EF7A7A2">
                    <w:pPr>
                      <w:pStyle w:val="14"/>
                      <w:ind w:right="227"/>
                      <w:jc w:val="right"/>
                    </w:pPr>
                    <w:sdt>
                      <w:sdtPr>
                        <w:id w:val="705606107"/>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4D016">
    <w:pPr>
      <w:pStyle w:val="14"/>
      <w:ind w:left="227"/>
      <w:rPr>
        <w:rFonts w:ascii="宋体" w:hAnsi="宋体"/>
      </w:rPr>
    </w:pPr>
    <w: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sdt>
                          <w:sdtPr>
                            <w:id w:val="2021037210"/>
                          </w:sdtPr>
                          <w:sdtEndPr>
                            <w:rPr>
                              <w:rFonts w:ascii="宋体" w:hAnsi="宋体"/>
                            </w:rPr>
                          </w:sdtEndPr>
                          <w:sdtContent>
                            <w:p w14:paraId="527572C3">
                              <w:pPr>
                                <w:pStyle w:val="14"/>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14:paraId="1724FEEF">
                          <w:pPr>
                            <w:rPr>
                              <w:rFonts w:ascii="宋体" w:hAnsi="宋体"/>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ql5uc8AAAAFAQAADwAAAAAAAAABACAAAAAiAAAAZHJzL2Rvd25yZXYueG1sUEsB&#10;AhQAFAAAAAgAh07iQDE/zHE3AgAAbgQAAA4AAAAAAAAAAQAgAAAAHgEAAGRycy9lMm9Eb2MueG1s&#10;UEsFBgAAAAAGAAYAWQEAAMcFAAAAAA==&#10;">
              <v:fill on="f" focussize="0,0"/>
              <v:stroke on="f" miterlimit="8" joinstyle="miter"/>
              <v:imagedata o:title=""/>
              <o:lock v:ext="edit" aspectratio="f"/>
              <v:textbox inset="0mm,0mm,0mm,0mm" style="mso-fit-shape-to-text:t;">
                <w:txbxContent>
                  <w:sdt>
                    <w:sdtPr>
                      <w:id w:val="2021037210"/>
                    </w:sdtPr>
                    <w:sdtEndPr>
                      <w:rPr>
                        <w:rFonts w:ascii="宋体" w:hAnsi="宋体"/>
                      </w:rPr>
                    </w:sdtEndPr>
                    <w:sdtContent>
                      <w:p w14:paraId="527572C3">
                        <w:pPr>
                          <w:pStyle w:val="14"/>
                          <w:ind w:left="22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14:paraId="1724FEEF">
                    <w:pPr>
                      <w:rPr>
                        <w:rFonts w:ascii="宋体" w:hAnsi="宋体"/>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5B8FC">
    <w:pPr>
      <w:pStyle w:val="14"/>
      <w:ind w:right="227" w:firstLine="607"/>
      <w:jc w:val="right"/>
      <w:rPr>
        <w:rFonts w:ascii="宋体" w:hAnsi="宋体"/>
      </w:rPr>
    </w:pPr>
    <w:sdt>
      <w:sdtPr>
        <w:id w:val="-914468280"/>
      </w:sdtPr>
      <w:sdtEndPr>
        <w:rPr>
          <w:rFonts w:ascii="宋体" w:hAnsi="宋体"/>
        </w:rPr>
      </w:sdtEndPr>
      <w:sdtContent>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11</w:t>
        </w:r>
        <w:r>
          <w:rPr>
            <w:rFonts w:ascii="宋体" w:hAnsi="宋体"/>
          </w:rPr>
          <w:fldChar w:fldCharType="end"/>
        </w:r>
      </w:sdtContent>
    </w:sdt>
  </w:p>
  <w:p w14:paraId="69D6AF90">
    <w:pPr>
      <w:ind w:firstLine="80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1816225"/>
    </w:sdtPr>
    <w:sdtEndPr>
      <w:rPr>
        <w:rFonts w:ascii="宋体" w:hAnsi="宋体"/>
      </w:rPr>
    </w:sdtEndPr>
    <w:sdtContent>
      <w:p w14:paraId="6CFBEDAD">
        <w:pPr>
          <w:pStyle w:val="14"/>
          <w:ind w:left="227" w:firstLine="607"/>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10</w:t>
        </w:r>
        <w:r>
          <w:rPr>
            <w:rFonts w:ascii="宋体" w:hAnsi="宋体"/>
          </w:rPr>
          <w:fldChar w:fldCharType="end"/>
        </w:r>
      </w:p>
    </w:sdtContent>
  </w:sdt>
  <w:p w14:paraId="23143A78">
    <w:pPr>
      <w:ind w:firstLine="80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35A0">
    <w:pPr>
      <w:rPr>
        <w:rFonts w:ascii="黑体" w:hAnsi="黑体" w:eastAsia="黑体"/>
      </w:rPr>
    </w:pPr>
    <w:r>
      <w:rPr>
        <w:rFonts w:ascii="黑体" w:hAnsi="黑体" w:eastAsia="黑体"/>
      </w:rPr>
      <w:t>XXXXXXXXXX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5C672">
    <w:pPr>
      <w:spacing w:after="220"/>
      <w:jc w:val="right"/>
      <w:rPr>
        <w:rFonts w:hint="eastAsia" w:ascii="黑体" w:hAnsi="黑体" w:eastAsia="黑体"/>
        <w:sz w:val="21"/>
        <w:szCs w:val="21"/>
        <w:lang w:val="en-US" w:eastAsia="zh-CN"/>
      </w:rPr>
    </w:pPr>
    <w:r>
      <w:rPr>
        <w:rFonts w:ascii="黑体" w:hAnsi="黑体" w:eastAsia="黑体"/>
        <w:sz w:val="21"/>
        <w:szCs w:val="21"/>
      </w:rPr>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3758565" cy="3785235"/>
          <wp:effectExtent l="0" t="0" r="3810" b="5715"/>
          <wp:wrapNone/>
          <wp:docPr id="4" name="图片 47"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7"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T/MIITEC 0</w:t>
    </w:r>
    <w:r>
      <w:rPr>
        <w:rFonts w:hint="eastAsia" w:ascii="黑体" w:hAnsi="黑体" w:eastAsia="黑体"/>
        <w:sz w:val="21"/>
        <w:szCs w:val="21"/>
        <w:lang w:val="en-US" w:eastAsia="zh-CN"/>
      </w:rPr>
      <w:t>00</w:t>
    </w:r>
    <w:r>
      <w:rPr>
        <w:rFonts w:ascii="黑体" w:hAnsi="黑体" w:eastAsia="黑体"/>
        <w:sz w:val="21"/>
        <w:szCs w:val="21"/>
      </w:rPr>
      <w:t>-202</w:t>
    </w:r>
    <w:r>
      <w:rPr>
        <w:rFonts w:hint="eastAsia" w:ascii="黑体" w:hAnsi="黑体" w:eastAsia="黑体"/>
        <w:sz w:val="21"/>
        <w:szCs w:val="21"/>
        <w:lang w:val="en-US" w:eastAsia="zh-CN"/>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C0EC">
    <w:pPr>
      <w:spacing w:after="220"/>
      <w:rPr>
        <w:rFonts w:hint="eastAsia" w:ascii="黑体" w:hAnsi="黑体" w:eastAsia="黑体"/>
        <w:sz w:val="21"/>
        <w:szCs w:val="21"/>
        <w:lang w:val="en-US" w:eastAsia="zh-CN"/>
      </w:rPr>
    </w:pPr>
    <w:r>
      <w:rPr>
        <w:rFonts w:ascii="黑体" w:hAnsi="黑体" w:eastAsia="黑体"/>
        <w:sz w:val="21"/>
        <w:szCs w:val="21"/>
      </w:rPr>
      <w:drawing>
        <wp:anchor distT="0" distB="0" distL="114300" distR="114300" simplePos="0" relativeHeight="251667456" behindDoc="1" locked="0" layoutInCell="0" allowOverlap="1">
          <wp:simplePos x="0" y="0"/>
          <wp:positionH relativeFrom="margin">
            <wp:align>center</wp:align>
          </wp:positionH>
          <wp:positionV relativeFrom="margin">
            <wp:align>center</wp:align>
          </wp:positionV>
          <wp:extent cx="3758565" cy="3785235"/>
          <wp:effectExtent l="0" t="0" r="3810" b="5715"/>
          <wp:wrapNone/>
          <wp:docPr id="2" name="图片 48" descr="6d1e8134cb460046fcb296b22886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8" descr="6d1e8134cb460046fcb296b228863a1"/>
                  <pic:cNvPicPr>
                    <a:picLocks noChangeAspect="1"/>
                  </pic:cNvPicPr>
                </pic:nvPicPr>
                <pic:blipFill>
                  <a:blip r:embed="rId1">
                    <a:lum bright="70001" contrast="-70000"/>
                  </a:blip>
                  <a:stretch>
                    <a:fillRect/>
                  </a:stretch>
                </pic:blipFill>
                <pic:spPr>
                  <a:xfrm>
                    <a:off x="0" y="0"/>
                    <a:ext cx="3758565" cy="3785235"/>
                  </a:xfrm>
                  <a:prstGeom prst="rect">
                    <a:avLst/>
                  </a:prstGeom>
                  <a:noFill/>
                  <a:ln>
                    <a:noFill/>
                  </a:ln>
                </pic:spPr>
              </pic:pic>
            </a:graphicData>
          </a:graphic>
        </wp:anchor>
      </w:drawing>
    </w:r>
    <w:r>
      <w:rPr>
        <w:rFonts w:ascii="黑体" w:hAnsi="黑体" w:eastAsia="黑体"/>
        <w:sz w:val="21"/>
        <w:szCs w:val="21"/>
      </w:rPr>
      <w:t>T/MIITEC 0</w:t>
    </w:r>
    <w:r>
      <w:rPr>
        <w:rFonts w:hint="eastAsia" w:ascii="黑体" w:hAnsi="黑体" w:eastAsia="黑体"/>
        <w:sz w:val="21"/>
        <w:szCs w:val="21"/>
        <w:lang w:val="en-US" w:eastAsia="zh-CN"/>
      </w:rPr>
      <w:t>00</w:t>
    </w:r>
    <w:r>
      <w:rPr>
        <w:rFonts w:ascii="黑体" w:hAnsi="黑体" w:eastAsia="黑体"/>
        <w:sz w:val="21"/>
        <w:szCs w:val="21"/>
      </w:rPr>
      <w:t>-202</w:t>
    </w:r>
    <w:r>
      <w:rPr>
        <w:rFonts w:hint="eastAsia" w:ascii="黑体" w:hAnsi="黑体" w:eastAsia="黑体"/>
        <w:sz w:val="21"/>
        <w:szCs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6"/>
    <w:multiLevelType w:val="multilevel"/>
    <w:tmpl w:val="00000016"/>
    <w:lvl w:ilvl="0" w:tentative="0">
      <w:start w:val="1"/>
      <w:numFmt w:val="decimal"/>
      <w:suff w:val="nothing"/>
      <w:lvlText w:val="图%1　"/>
      <w:lvlJc w:val="left"/>
      <w:pPr>
        <w:ind w:left="0" w:firstLine="0"/>
      </w:pPr>
      <w:rPr>
        <w:rFonts w:hint="eastAsia" w:ascii="黑体" w:hAnsi="Times New Roman" w:eastAsia="黑体"/>
        <w:b w:val="0"/>
        <w:i w:val="0"/>
        <w:sz w:val="21"/>
      </w:rPr>
    </w:lvl>
    <w:lvl w:ilvl="1" w:tentative="0">
      <w:start w:val="1"/>
      <w:numFmt w:val="decimal"/>
      <w:pStyle w:val="50"/>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485EC7F6"/>
    <w:multiLevelType w:val="singleLevel"/>
    <w:tmpl w:val="485EC7F6"/>
    <w:lvl w:ilvl="0" w:tentative="0">
      <w:start w:val="1"/>
      <w:numFmt w:val="decimal"/>
      <w:suff w:val="space"/>
      <w:lvlText w:val="[%1]"/>
      <w:lvlJc w:val="left"/>
    </w:lvl>
  </w:abstractNum>
  <w:abstractNum w:abstractNumId="2">
    <w:nsid w:val="63D664EA"/>
    <w:multiLevelType w:val="multilevel"/>
    <w:tmpl w:val="63D664EA"/>
    <w:lvl w:ilvl="0" w:tentative="0">
      <w:start w:val="1"/>
      <w:numFmt w:val="decimal"/>
      <w:pStyle w:val="71"/>
      <w:lvlText w:val="%1"/>
      <w:lvlJc w:val="left"/>
      <w:pPr>
        <w:ind w:left="3970"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52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657D3FBC"/>
    <w:multiLevelType w:val="multilevel"/>
    <w:tmpl w:val="657D3FBC"/>
    <w:lvl w:ilvl="0" w:tentative="0">
      <w:start w:val="1"/>
      <w:numFmt w:val="upperLetter"/>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1277"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6FA019A8"/>
    <w:multiLevelType w:val="multilevel"/>
    <w:tmpl w:val="6FA019A8"/>
    <w:lvl w:ilvl="0" w:tentative="0">
      <w:start w:val="1"/>
      <w:numFmt w:val="decimal"/>
      <w:pStyle w:val="49"/>
      <w:suff w:val="space"/>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hideSpellingErrors/>
  <w:hideGrammaticalErrors/>
  <w:documentProtection w:enforcement="0"/>
  <w:defaultTabStop w:val="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MzRiZDQwZWUxMzFlYjBhZmViNDM3ODQ2MDEwM2QifQ=="/>
  </w:docVars>
  <w:rsids>
    <w:rsidRoot w:val="00732A89"/>
    <w:rsid w:val="00001A1E"/>
    <w:rsid w:val="00005467"/>
    <w:rsid w:val="000054F0"/>
    <w:rsid w:val="00006687"/>
    <w:rsid w:val="000132A6"/>
    <w:rsid w:val="00013326"/>
    <w:rsid w:val="00013E6B"/>
    <w:rsid w:val="00016286"/>
    <w:rsid w:val="00016B95"/>
    <w:rsid w:val="00016F83"/>
    <w:rsid w:val="00017D2D"/>
    <w:rsid w:val="000216B2"/>
    <w:rsid w:val="000219C7"/>
    <w:rsid w:val="00023138"/>
    <w:rsid w:val="00023153"/>
    <w:rsid w:val="000237AB"/>
    <w:rsid w:val="00023E4C"/>
    <w:rsid w:val="0002469C"/>
    <w:rsid w:val="00025198"/>
    <w:rsid w:val="0003181C"/>
    <w:rsid w:val="00031D52"/>
    <w:rsid w:val="000339E9"/>
    <w:rsid w:val="00034466"/>
    <w:rsid w:val="00035272"/>
    <w:rsid w:val="00035EB5"/>
    <w:rsid w:val="00037A56"/>
    <w:rsid w:val="00040B47"/>
    <w:rsid w:val="00041CC0"/>
    <w:rsid w:val="00041E5E"/>
    <w:rsid w:val="00042B0C"/>
    <w:rsid w:val="00042CE3"/>
    <w:rsid w:val="0004387A"/>
    <w:rsid w:val="00044171"/>
    <w:rsid w:val="00046C1E"/>
    <w:rsid w:val="00047578"/>
    <w:rsid w:val="00050E42"/>
    <w:rsid w:val="00052C59"/>
    <w:rsid w:val="00052C5C"/>
    <w:rsid w:val="00052ED9"/>
    <w:rsid w:val="00053DB9"/>
    <w:rsid w:val="000546E6"/>
    <w:rsid w:val="00054B45"/>
    <w:rsid w:val="000565F7"/>
    <w:rsid w:val="00057AA2"/>
    <w:rsid w:val="000636DE"/>
    <w:rsid w:val="000644D9"/>
    <w:rsid w:val="0006592D"/>
    <w:rsid w:val="0006758E"/>
    <w:rsid w:val="000701AD"/>
    <w:rsid w:val="00071C28"/>
    <w:rsid w:val="00072F55"/>
    <w:rsid w:val="00073BAE"/>
    <w:rsid w:val="00075B5F"/>
    <w:rsid w:val="00076E50"/>
    <w:rsid w:val="00082508"/>
    <w:rsid w:val="0008322D"/>
    <w:rsid w:val="0008363A"/>
    <w:rsid w:val="00084B8D"/>
    <w:rsid w:val="0008701F"/>
    <w:rsid w:val="00091226"/>
    <w:rsid w:val="00091389"/>
    <w:rsid w:val="000928DA"/>
    <w:rsid w:val="00092DD1"/>
    <w:rsid w:val="00093BD4"/>
    <w:rsid w:val="0009506C"/>
    <w:rsid w:val="00095151"/>
    <w:rsid w:val="0009561A"/>
    <w:rsid w:val="00095798"/>
    <w:rsid w:val="00096B80"/>
    <w:rsid w:val="00097D88"/>
    <w:rsid w:val="000A10F2"/>
    <w:rsid w:val="000A1CF4"/>
    <w:rsid w:val="000A2885"/>
    <w:rsid w:val="000A2B33"/>
    <w:rsid w:val="000A33DB"/>
    <w:rsid w:val="000A58FC"/>
    <w:rsid w:val="000A62F8"/>
    <w:rsid w:val="000A6934"/>
    <w:rsid w:val="000A6EE0"/>
    <w:rsid w:val="000B32C4"/>
    <w:rsid w:val="000B3FFE"/>
    <w:rsid w:val="000B4D3B"/>
    <w:rsid w:val="000B5145"/>
    <w:rsid w:val="000B5301"/>
    <w:rsid w:val="000B5963"/>
    <w:rsid w:val="000B5B39"/>
    <w:rsid w:val="000B6970"/>
    <w:rsid w:val="000B6E62"/>
    <w:rsid w:val="000B7D83"/>
    <w:rsid w:val="000C0D8B"/>
    <w:rsid w:val="000C0F2E"/>
    <w:rsid w:val="000C13BC"/>
    <w:rsid w:val="000C3821"/>
    <w:rsid w:val="000C5DBA"/>
    <w:rsid w:val="000C5EC6"/>
    <w:rsid w:val="000D1345"/>
    <w:rsid w:val="000D14B6"/>
    <w:rsid w:val="000D1F5A"/>
    <w:rsid w:val="000D2001"/>
    <w:rsid w:val="000D59ED"/>
    <w:rsid w:val="000D649F"/>
    <w:rsid w:val="000E0749"/>
    <w:rsid w:val="000E1512"/>
    <w:rsid w:val="000E29F3"/>
    <w:rsid w:val="000E3A32"/>
    <w:rsid w:val="000E50CA"/>
    <w:rsid w:val="000E532C"/>
    <w:rsid w:val="000E5601"/>
    <w:rsid w:val="000E6476"/>
    <w:rsid w:val="000E77E6"/>
    <w:rsid w:val="000E799E"/>
    <w:rsid w:val="000F144C"/>
    <w:rsid w:val="000F14A1"/>
    <w:rsid w:val="000F2190"/>
    <w:rsid w:val="000F2B29"/>
    <w:rsid w:val="000F2E07"/>
    <w:rsid w:val="000F46C9"/>
    <w:rsid w:val="000F5152"/>
    <w:rsid w:val="000F5EF7"/>
    <w:rsid w:val="000F7D9B"/>
    <w:rsid w:val="001005A7"/>
    <w:rsid w:val="00101B65"/>
    <w:rsid w:val="00103386"/>
    <w:rsid w:val="001074C8"/>
    <w:rsid w:val="001109EC"/>
    <w:rsid w:val="001124A0"/>
    <w:rsid w:val="00114021"/>
    <w:rsid w:val="0012054D"/>
    <w:rsid w:val="00120AAE"/>
    <w:rsid w:val="00120CBB"/>
    <w:rsid w:val="00120DC3"/>
    <w:rsid w:val="00120DF9"/>
    <w:rsid w:val="001212D6"/>
    <w:rsid w:val="00122F49"/>
    <w:rsid w:val="00125302"/>
    <w:rsid w:val="0012548C"/>
    <w:rsid w:val="0012776A"/>
    <w:rsid w:val="0013100E"/>
    <w:rsid w:val="0013195A"/>
    <w:rsid w:val="001319EB"/>
    <w:rsid w:val="00132585"/>
    <w:rsid w:val="00133BC3"/>
    <w:rsid w:val="00133BF5"/>
    <w:rsid w:val="00134BCE"/>
    <w:rsid w:val="001362E2"/>
    <w:rsid w:val="0013644A"/>
    <w:rsid w:val="00137557"/>
    <w:rsid w:val="00137D1A"/>
    <w:rsid w:val="001404A4"/>
    <w:rsid w:val="00140BFB"/>
    <w:rsid w:val="00141855"/>
    <w:rsid w:val="00142B7A"/>
    <w:rsid w:val="00142F14"/>
    <w:rsid w:val="001444A7"/>
    <w:rsid w:val="00144DF9"/>
    <w:rsid w:val="00144F82"/>
    <w:rsid w:val="001460A9"/>
    <w:rsid w:val="00146F15"/>
    <w:rsid w:val="00150DB2"/>
    <w:rsid w:val="00151466"/>
    <w:rsid w:val="00153184"/>
    <w:rsid w:val="0015688D"/>
    <w:rsid w:val="001602C4"/>
    <w:rsid w:val="00160C41"/>
    <w:rsid w:val="00161C1A"/>
    <w:rsid w:val="00165523"/>
    <w:rsid w:val="0016742F"/>
    <w:rsid w:val="001678A7"/>
    <w:rsid w:val="00170BFD"/>
    <w:rsid w:val="00174C42"/>
    <w:rsid w:val="001766E4"/>
    <w:rsid w:val="00176ED5"/>
    <w:rsid w:val="00177C27"/>
    <w:rsid w:val="00177EB6"/>
    <w:rsid w:val="001816FC"/>
    <w:rsid w:val="00182CDC"/>
    <w:rsid w:val="0018402A"/>
    <w:rsid w:val="0018541D"/>
    <w:rsid w:val="00190FC1"/>
    <w:rsid w:val="0019304B"/>
    <w:rsid w:val="00193DD7"/>
    <w:rsid w:val="001A42E9"/>
    <w:rsid w:val="001A6D3F"/>
    <w:rsid w:val="001B00F5"/>
    <w:rsid w:val="001B13C2"/>
    <w:rsid w:val="001B1E0A"/>
    <w:rsid w:val="001B246C"/>
    <w:rsid w:val="001B2B9B"/>
    <w:rsid w:val="001B2DCD"/>
    <w:rsid w:val="001B44F5"/>
    <w:rsid w:val="001B48FD"/>
    <w:rsid w:val="001B4B95"/>
    <w:rsid w:val="001B5D9C"/>
    <w:rsid w:val="001C057C"/>
    <w:rsid w:val="001C153F"/>
    <w:rsid w:val="001C39F1"/>
    <w:rsid w:val="001C3E18"/>
    <w:rsid w:val="001C6E58"/>
    <w:rsid w:val="001C7ADD"/>
    <w:rsid w:val="001D1457"/>
    <w:rsid w:val="001D1969"/>
    <w:rsid w:val="001D302C"/>
    <w:rsid w:val="001D3925"/>
    <w:rsid w:val="001D4511"/>
    <w:rsid w:val="001D6E71"/>
    <w:rsid w:val="001E0579"/>
    <w:rsid w:val="001E05C9"/>
    <w:rsid w:val="001E0FB6"/>
    <w:rsid w:val="001E15B9"/>
    <w:rsid w:val="001E1FEC"/>
    <w:rsid w:val="001E2C42"/>
    <w:rsid w:val="001E487E"/>
    <w:rsid w:val="001E4ECE"/>
    <w:rsid w:val="001E51D9"/>
    <w:rsid w:val="001E5CFF"/>
    <w:rsid w:val="001F1582"/>
    <w:rsid w:val="001F38D6"/>
    <w:rsid w:val="001F44B0"/>
    <w:rsid w:val="001F5B11"/>
    <w:rsid w:val="001F6607"/>
    <w:rsid w:val="001F69AF"/>
    <w:rsid w:val="001F72F1"/>
    <w:rsid w:val="001F796E"/>
    <w:rsid w:val="002000F2"/>
    <w:rsid w:val="00204532"/>
    <w:rsid w:val="0020572C"/>
    <w:rsid w:val="002059C4"/>
    <w:rsid w:val="00207ED0"/>
    <w:rsid w:val="00210588"/>
    <w:rsid w:val="00210F25"/>
    <w:rsid w:val="0021165A"/>
    <w:rsid w:val="0021224E"/>
    <w:rsid w:val="00212BCA"/>
    <w:rsid w:val="00213431"/>
    <w:rsid w:val="0021358C"/>
    <w:rsid w:val="00213800"/>
    <w:rsid w:val="00214673"/>
    <w:rsid w:val="00215886"/>
    <w:rsid w:val="002178EE"/>
    <w:rsid w:val="002206AC"/>
    <w:rsid w:val="0022192F"/>
    <w:rsid w:val="00221F1D"/>
    <w:rsid w:val="00222CAB"/>
    <w:rsid w:val="00222FBA"/>
    <w:rsid w:val="002241E2"/>
    <w:rsid w:val="002242C2"/>
    <w:rsid w:val="0022476D"/>
    <w:rsid w:val="002256AE"/>
    <w:rsid w:val="002304C3"/>
    <w:rsid w:val="00230776"/>
    <w:rsid w:val="00231116"/>
    <w:rsid w:val="00231168"/>
    <w:rsid w:val="002335AB"/>
    <w:rsid w:val="00233643"/>
    <w:rsid w:val="00233BD5"/>
    <w:rsid w:val="00235C1E"/>
    <w:rsid w:val="0023639F"/>
    <w:rsid w:val="002375E0"/>
    <w:rsid w:val="00237FCA"/>
    <w:rsid w:val="0024049D"/>
    <w:rsid w:val="0024159A"/>
    <w:rsid w:val="00241750"/>
    <w:rsid w:val="00241D02"/>
    <w:rsid w:val="002437F3"/>
    <w:rsid w:val="002460B3"/>
    <w:rsid w:val="00247D39"/>
    <w:rsid w:val="00247E44"/>
    <w:rsid w:val="00251872"/>
    <w:rsid w:val="00252A7B"/>
    <w:rsid w:val="002533BF"/>
    <w:rsid w:val="0025460F"/>
    <w:rsid w:val="00254DBC"/>
    <w:rsid w:val="00256A3F"/>
    <w:rsid w:val="002570AA"/>
    <w:rsid w:val="002574BA"/>
    <w:rsid w:val="00262A62"/>
    <w:rsid w:val="00263372"/>
    <w:rsid w:val="002636B2"/>
    <w:rsid w:val="00263F65"/>
    <w:rsid w:val="002668F4"/>
    <w:rsid w:val="00270BE1"/>
    <w:rsid w:val="00270E75"/>
    <w:rsid w:val="002729DA"/>
    <w:rsid w:val="00272B79"/>
    <w:rsid w:val="00273B3D"/>
    <w:rsid w:val="00273C6E"/>
    <w:rsid w:val="00275703"/>
    <w:rsid w:val="00276E6C"/>
    <w:rsid w:val="002773B4"/>
    <w:rsid w:val="0027783D"/>
    <w:rsid w:val="00280F5E"/>
    <w:rsid w:val="0028214B"/>
    <w:rsid w:val="00285FF7"/>
    <w:rsid w:val="0028618C"/>
    <w:rsid w:val="00286B93"/>
    <w:rsid w:val="00286BC5"/>
    <w:rsid w:val="00293816"/>
    <w:rsid w:val="00294843"/>
    <w:rsid w:val="002A13D7"/>
    <w:rsid w:val="002A24D9"/>
    <w:rsid w:val="002A329C"/>
    <w:rsid w:val="002A46A9"/>
    <w:rsid w:val="002A64A1"/>
    <w:rsid w:val="002A724B"/>
    <w:rsid w:val="002A738E"/>
    <w:rsid w:val="002B1174"/>
    <w:rsid w:val="002B1E5E"/>
    <w:rsid w:val="002B20D8"/>
    <w:rsid w:val="002B6249"/>
    <w:rsid w:val="002B6947"/>
    <w:rsid w:val="002B7D0A"/>
    <w:rsid w:val="002B7EB5"/>
    <w:rsid w:val="002C0413"/>
    <w:rsid w:val="002C379A"/>
    <w:rsid w:val="002C469D"/>
    <w:rsid w:val="002C56EB"/>
    <w:rsid w:val="002C66A0"/>
    <w:rsid w:val="002D0B40"/>
    <w:rsid w:val="002D1599"/>
    <w:rsid w:val="002D19CD"/>
    <w:rsid w:val="002D2AB9"/>
    <w:rsid w:val="002D5C8B"/>
    <w:rsid w:val="002E1DF8"/>
    <w:rsid w:val="002E346B"/>
    <w:rsid w:val="002E422B"/>
    <w:rsid w:val="002E62EE"/>
    <w:rsid w:val="002E6700"/>
    <w:rsid w:val="002F06B1"/>
    <w:rsid w:val="002F09D2"/>
    <w:rsid w:val="002F09FC"/>
    <w:rsid w:val="002F0C42"/>
    <w:rsid w:val="002F0FCE"/>
    <w:rsid w:val="002F19E2"/>
    <w:rsid w:val="002F1D9A"/>
    <w:rsid w:val="002F21CB"/>
    <w:rsid w:val="002F2219"/>
    <w:rsid w:val="002F25D4"/>
    <w:rsid w:val="002F2960"/>
    <w:rsid w:val="002F3199"/>
    <w:rsid w:val="002F4411"/>
    <w:rsid w:val="002F44C5"/>
    <w:rsid w:val="002F4B90"/>
    <w:rsid w:val="002F540F"/>
    <w:rsid w:val="002F5725"/>
    <w:rsid w:val="003003FF"/>
    <w:rsid w:val="00300407"/>
    <w:rsid w:val="003027D2"/>
    <w:rsid w:val="0030325C"/>
    <w:rsid w:val="003047F0"/>
    <w:rsid w:val="003060E1"/>
    <w:rsid w:val="00306F46"/>
    <w:rsid w:val="00307107"/>
    <w:rsid w:val="0031192F"/>
    <w:rsid w:val="0031361C"/>
    <w:rsid w:val="003163F6"/>
    <w:rsid w:val="00316918"/>
    <w:rsid w:val="00323A08"/>
    <w:rsid w:val="00325C4E"/>
    <w:rsid w:val="00327CF2"/>
    <w:rsid w:val="003300DD"/>
    <w:rsid w:val="00330EBD"/>
    <w:rsid w:val="00331EC4"/>
    <w:rsid w:val="00332EF7"/>
    <w:rsid w:val="003354A2"/>
    <w:rsid w:val="00336E50"/>
    <w:rsid w:val="00341FA3"/>
    <w:rsid w:val="00347FB4"/>
    <w:rsid w:val="00351D9A"/>
    <w:rsid w:val="00353BD8"/>
    <w:rsid w:val="0035420A"/>
    <w:rsid w:val="00354ED6"/>
    <w:rsid w:val="00357FB5"/>
    <w:rsid w:val="00361F8F"/>
    <w:rsid w:val="003647A4"/>
    <w:rsid w:val="003666B5"/>
    <w:rsid w:val="00366E61"/>
    <w:rsid w:val="00367DB2"/>
    <w:rsid w:val="00370CDA"/>
    <w:rsid w:val="00371F3D"/>
    <w:rsid w:val="00373B56"/>
    <w:rsid w:val="00374A7D"/>
    <w:rsid w:val="003756C2"/>
    <w:rsid w:val="00375DD0"/>
    <w:rsid w:val="003769D2"/>
    <w:rsid w:val="00376A40"/>
    <w:rsid w:val="00380FDA"/>
    <w:rsid w:val="003843A8"/>
    <w:rsid w:val="00385208"/>
    <w:rsid w:val="00387BAF"/>
    <w:rsid w:val="0039172F"/>
    <w:rsid w:val="00392A76"/>
    <w:rsid w:val="00393A7D"/>
    <w:rsid w:val="00396F24"/>
    <w:rsid w:val="003A025D"/>
    <w:rsid w:val="003A0353"/>
    <w:rsid w:val="003A13FC"/>
    <w:rsid w:val="003A1849"/>
    <w:rsid w:val="003A23AA"/>
    <w:rsid w:val="003A35C9"/>
    <w:rsid w:val="003A37ED"/>
    <w:rsid w:val="003A3D42"/>
    <w:rsid w:val="003A44CC"/>
    <w:rsid w:val="003A4669"/>
    <w:rsid w:val="003A6FF0"/>
    <w:rsid w:val="003B11C3"/>
    <w:rsid w:val="003B49F1"/>
    <w:rsid w:val="003B5874"/>
    <w:rsid w:val="003B653A"/>
    <w:rsid w:val="003C0966"/>
    <w:rsid w:val="003C59C9"/>
    <w:rsid w:val="003C6D28"/>
    <w:rsid w:val="003D03AF"/>
    <w:rsid w:val="003D0B62"/>
    <w:rsid w:val="003D1908"/>
    <w:rsid w:val="003D1B06"/>
    <w:rsid w:val="003D46C2"/>
    <w:rsid w:val="003D5AFD"/>
    <w:rsid w:val="003D616B"/>
    <w:rsid w:val="003D6398"/>
    <w:rsid w:val="003D7571"/>
    <w:rsid w:val="003E0056"/>
    <w:rsid w:val="003E092B"/>
    <w:rsid w:val="003E1198"/>
    <w:rsid w:val="003E4ADC"/>
    <w:rsid w:val="003E4D1B"/>
    <w:rsid w:val="003E525D"/>
    <w:rsid w:val="003E52D9"/>
    <w:rsid w:val="003E5699"/>
    <w:rsid w:val="003E582C"/>
    <w:rsid w:val="003E66E3"/>
    <w:rsid w:val="003F05A0"/>
    <w:rsid w:val="003F08D2"/>
    <w:rsid w:val="003F0D1B"/>
    <w:rsid w:val="003F20E6"/>
    <w:rsid w:val="003F2EFA"/>
    <w:rsid w:val="003F3DAC"/>
    <w:rsid w:val="003F438E"/>
    <w:rsid w:val="003F4759"/>
    <w:rsid w:val="003F4F17"/>
    <w:rsid w:val="003F53B0"/>
    <w:rsid w:val="003F7E70"/>
    <w:rsid w:val="0040122E"/>
    <w:rsid w:val="004112AB"/>
    <w:rsid w:val="00412251"/>
    <w:rsid w:val="00412472"/>
    <w:rsid w:val="004149F6"/>
    <w:rsid w:val="004157A2"/>
    <w:rsid w:val="00415DE7"/>
    <w:rsid w:val="0041648A"/>
    <w:rsid w:val="004173CE"/>
    <w:rsid w:val="00417536"/>
    <w:rsid w:val="00423C4D"/>
    <w:rsid w:val="00424B07"/>
    <w:rsid w:val="004262BA"/>
    <w:rsid w:val="00426F45"/>
    <w:rsid w:val="00426F54"/>
    <w:rsid w:val="0043283D"/>
    <w:rsid w:val="00432F17"/>
    <w:rsid w:val="00433119"/>
    <w:rsid w:val="0043555D"/>
    <w:rsid w:val="0043617F"/>
    <w:rsid w:val="004368A4"/>
    <w:rsid w:val="004368EC"/>
    <w:rsid w:val="004379CE"/>
    <w:rsid w:val="00440AB6"/>
    <w:rsid w:val="00443524"/>
    <w:rsid w:val="00443ECE"/>
    <w:rsid w:val="0044515E"/>
    <w:rsid w:val="0044523E"/>
    <w:rsid w:val="0044616A"/>
    <w:rsid w:val="00446D6A"/>
    <w:rsid w:val="00450661"/>
    <w:rsid w:val="00450F98"/>
    <w:rsid w:val="0045146D"/>
    <w:rsid w:val="00452209"/>
    <w:rsid w:val="004523F3"/>
    <w:rsid w:val="00453551"/>
    <w:rsid w:val="004536C6"/>
    <w:rsid w:val="00453761"/>
    <w:rsid w:val="00454157"/>
    <w:rsid w:val="00454913"/>
    <w:rsid w:val="004566C6"/>
    <w:rsid w:val="004573CE"/>
    <w:rsid w:val="004604A6"/>
    <w:rsid w:val="004620AD"/>
    <w:rsid w:val="004632CD"/>
    <w:rsid w:val="0046337E"/>
    <w:rsid w:val="00463984"/>
    <w:rsid w:val="004705AF"/>
    <w:rsid w:val="00471B64"/>
    <w:rsid w:val="004730BE"/>
    <w:rsid w:val="00474094"/>
    <w:rsid w:val="004741B0"/>
    <w:rsid w:val="004746D4"/>
    <w:rsid w:val="00474A43"/>
    <w:rsid w:val="00474A8C"/>
    <w:rsid w:val="00476702"/>
    <w:rsid w:val="00476A78"/>
    <w:rsid w:val="004811FD"/>
    <w:rsid w:val="00484B40"/>
    <w:rsid w:val="00485068"/>
    <w:rsid w:val="004869C6"/>
    <w:rsid w:val="00486C19"/>
    <w:rsid w:val="0049211D"/>
    <w:rsid w:val="0049429C"/>
    <w:rsid w:val="0049575B"/>
    <w:rsid w:val="00497C1A"/>
    <w:rsid w:val="004A0966"/>
    <w:rsid w:val="004A1394"/>
    <w:rsid w:val="004A1526"/>
    <w:rsid w:val="004A1A4F"/>
    <w:rsid w:val="004A1DF3"/>
    <w:rsid w:val="004A2929"/>
    <w:rsid w:val="004A361A"/>
    <w:rsid w:val="004A3C0C"/>
    <w:rsid w:val="004A494B"/>
    <w:rsid w:val="004A4E75"/>
    <w:rsid w:val="004A4F14"/>
    <w:rsid w:val="004A7EB3"/>
    <w:rsid w:val="004B0347"/>
    <w:rsid w:val="004B134F"/>
    <w:rsid w:val="004B276F"/>
    <w:rsid w:val="004B2E6F"/>
    <w:rsid w:val="004C26B6"/>
    <w:rsid w:val="004C6C36"/>
    <w:rsid w:val="004D09D6"/>
    <w:rsid w:val="004D19D0"/>
    <w:rsid w:val="004D2460"/>
    <w:rsid w:val="004D2517"/>
    <w:rsid w:val="004D42B7"/>
    <w:rsid w:val="004D456E"/>
    <w:rsid w:val="004D4652"/>
    <w:rsid w:val="004D46DB"/>
    <w:rsid w:val="004D5D1F"/>
    <w:rsid w:val="004E02F7"/>
    <w:rsid w:val="004E19C9"/>
    <w:rsid w:val="004E2639"/>
    <w:rsid w:val="004E28D2"/>
    <w:rsid w:val="004E3164"/>
    <w:rsid w:val="004E38DF"/>
    <w:rsid w:val="004E3A3F"/>
    <w:rsid w:val="004E480A"/>
    <w:rsid w:val="004E5922"/>
    <w:rsid w:val="004E6901"/>
    <w:rsid w:val="004F03B3"/>
    <w:rsid w:val="004F10C9"/>
    <w:rsid w:val="004F1257"/>
    <w:rsid w:val="004F1FED"/>
    <w:rsid w:val="004F4639"/>
    <w:rsid w:val="004F519A"/>
    <w:rsid w:val="004F5809"/>
    <w:rsid w:val="004F62E7"/>
    <w:rsid w:val="004F7185"/>
    <w:rsid w:val="004F798D"/>
    <w:rsid w:val="00501533"/>
    <w:rsid w:val="00504C2A"/>
    <w:rsid w:val="00504D46"/>
    <w:rsid w:val="00504FA0"/>
    <w:rsid w:val="0050757E"/>
    <w:rsid w:val="00507B9C"/>
    <w:rsid w:val="0051015D"/>
    <w:rsid w:val="005107A7"/>
    <w:rsid w:val="0051263D"/>
    <w:rsid w:val="00512BD5"/>
    <w:rsid w:val="00513998"/>
    <w:rsid w:val="0051524E"/>
    <w:rsid w:val="005152C5"/>
    <w:rsid w:val="005167E6"/>
    <w:rsid w:val="0051713C"/>
    <w:rsid w:val="00517DC9"/>
    <w:rsid w:val="00520872"/>
    <w:rsid w:val="005215C5"/>
    <w:rsid w:val="00522455"/>
    <w:rsid w:val="00523B70"/>
    <w:rsid w:val="005276C8"/>
    <w:rsid w:val="0052783C"/>
    <w:rsid w:val="00530284"/>
    <w:rsid w:val="00530E32"/>
    <w:rsid w:val="0053123F"/>
    <w:rsid w:val="00531832"/>
    <w:rsid w:val="005318DA"/>
    <w:rsid w:val="005349A3"/>
    <w:rsid w:val="00536275"/>
    <w:rsid w:val="005431E9"/>
    <w:rsid w:val="00543210"/>
    <w:rsid w:val="0054396C"/>
    <w:rsid w:val="00543EB3"/>
    <w:rsid w:val="00543F9B"/>
    <w:rsid w:val="00544B37"/>
    <w:rsid w:val="005475E7"/>
    <w:rsid w:val="00547DA0"/>
    <w:rsid w:val="00552854"/>
    <w:rsid w:val="0055340B"/>
    <w:rsid w:val="005568F9"/>
    <w:rsid w:val="005570E2"/>
    <w:rsid w:val="00560682"/>
    <w:rsid w:val="00560A51"/>
    <w:rsid w:val="00560AE5"/>
    <w:rsid w:val="00562116"/>
    <w:rsid w:val="005647F3"/>
    <w:rsid w:val="00565489"/>
    <w:rsid w:val="0056596A"/>
    <w:rsid w:val="00565CE6"/>
    <w:rsid w:val="0056679C"/>
    <w:rsid w:val="00567CA9"/>
    <w:rsid w:val="005715EA"/>
    <w:rsid w:val="00571C29"/>
    <w:rsid w:val="00573E29"/>
    <w:rsid w:val="0057559A"/>
    <w:rsid w:val="00575FE6"/>
    <w:rsid w:val="00576120"/>
    <w:rsid w:val="00576C9E"/>
    <w:rsid w:val="005772FF"/>
    <w:rsid w:val="005808C9"/>
    <w:rsid w:val="00580D44"/>
    <w:rsid w:val="00581675"/>
    <w:rsid w:val="00583E9F"/>
    <w:rsid w:val="00584437"/>
    <w:rsid w:val="005859C6"/>
    <w:rsid w:val="00586D6B"/>
    <w:rsid w:val="00587536"/>
    <w:rsid w:val="00591D95"/>
    <w:rsid w:val="00591E44"/>
    <w:rsid w:val="00592489"/>
    <w:rsid w:val="005927DF"/>
    <w:rsid w:val="00592B97"/>
    <w:rsid w:val="0059402A"/>
    <w:rsid w:val="0059549F"/>
    <w:rsid w:val="00595973"/>
    <w:rsid w:val="005A02D2"/>
    <w:rsid w:val="005A0C0E"/>
    <w:rsid w:val="005A205E"/>
    <w:rsid w:val="005A4196"/>
    <w:rsid w:val="005A5159"/>
    <w:rsid w:val="005A6A0E"/>
    <w:rsid w:val="005A7E49"/>
    <w:rsid w:val="005B0FA3"/>
    <w:rsid w:val="005B25BD"/>
    <w:rsid w:val="005B2FBD"/>
    <w:rsid w:val="005B3C8C"/>
    <w:rsid w:val="005B6CFA"/>
    <w:rsid w:val="005B75FC"/>
    <w:rsid w:val="005B79E3"/>
    <w:rsid w:val="005C17EF"/>
    <w:rsid w:val="005C2171"/>
    <w:rsid w:val="005C292F"/>
    <w:rsid w:val="005C3627"/>
    <w:rsid w:val="005C4954"/>
    <w:rsid w:val="005C59DB"/>
    <w:rsid w:val="005C7976"/>
    <w:rsid w:val="005D1107"/>
    <w:rsid w:val="005D2DD9"/>
    <w:rsid w:val="005D442B"/>
    <w:rsid w:val="005D4DFB"/>
    <w:rsid w:val="005D5089"/>
    <w:rsid w:val="005D5F57"/>
    <w:rsid w:val="005D7B39"/>
    <w:rsid w:val="005E12C6"/>
    <w:rsid w:val="005E4C44"/>
    <w:rsid w:val="005F05D4"/>
    <w:rsid w:val="005F0C29"/>
    <w:rsid w:val="005F2035"/>
    <w:rsid w:val="005F21C5"/>
    <w:rsid w:val="005F26B2"/>
    <w:rsid w:val="005F2A7F"/>
    <w:rsid w:val="005F34FA"/>
    <w:rsid w:val="005F552A"/>
    <w:rsid w:val="005F6BCA"/>
    <w:rsid w:val="00600528"/>
    <w:rsid w:val="0060254D"/>
    <w:rsid w:val="00603F6E"/>
    <w:rsid w:val="006060CC"/>
    <w:rsid w:val="00606367"/>
    <w:rsid w:val="006063CF"/>
    <w:rsid w:val="006064FE"/>
    <w:rsid w:val="0061052C"/>
    <w:rsid w:val="0061062E"/>
    <w:rsid w:val="00611455"/>
    <w:rsid w:val="0061178C"/>
    <w:rsid w:val="00612A88"/>
    <w:rsid w:val="00614B4F"/>
    <w:rsid w:val="0061529A"/>
    <w:rsid w:val="00617566"/>
    <w:rsid w:val="00617854"/>
    <w:rsid w:val="00617DC5"/>
    <w:rsid w:val="00620BC3"/>
    <w:rsid w:val="00621A35"/>
    <w:rsid w:val="00622726"/>
    <w:rsid w:val="00622FE1"/>
    <w:rsid w:val="00623454"/>
    <w:rsid w:val="00624600"/>
    <w:rsid w:val="006258AA"/>
    <w:rsid w:val="00626D00"/>
    <w:rsid w:val="00627241"/>
    <w:rsid w:val="0063046A"/>
    <w:rsid w:val="00631D6C"/>
    <w:rsid w:val="00632E24"/>
    <w:rsid w:val="00633581"/>
    <w:rsid w:val="006345C4"/>
    <w:rsid w:val="00634D8A"/>
    <w:rsid w:val="0063603E"/>
    <w:rsid w:val="00636D24"/>
    <w:rsid w:val="0063755D"/>
    <w:rsid w:val="00637C1F"/>
    <w:rsid w:val="00637E45"/>
    <w:rsid w:val="006409B5"/>
    <w:rsid w:val="00640A10"/>
    <w:rsid w:val="00642246"/>
    <w:rsid w:val="00645564"/>
    <w:rsid w:val="006461E8"/>
    <w:rsid w:val="00647122"/>
    <w:rsid w:val="00651231"/>
    <w:rsid w:val="006536DD"/>
    <w:rsid w:val="00653B49"/>
    <w:rsid w:val="00654E57"/>
    <w:rsid w:val="00655A1A"/>
    <w:rsid w:val="00656516"/>
    <w:rsid w:val="006565FA"/>
    <w:rsid w:val="006577BC"/>
    <w:rsid w:val="0066006C"/>
    <w:rsid w:val="00660102"/>
    <w:rsid w:val="00661356"/>
    <w:rsid w:val="00661764"/>
    <w:rsid w:val="00664D8C"/>
    <w:rsid w:val="00664EF1"/>
    <w:rsid w:val="00666398"/>
    <w:rsid w:val="00666817"/>
    <w:rsid w:val="00666971"/>
    <w:rsid w:val="00666E73"/>
    <w:rsid w:val="00670C70"/>
    <w:rsid w:val="006720A2"/>
    <w:rsid w:val="00672EDB"/>
    <w:rsid w:val="00673037"/>
    <w:rsid w:val="00673245"/>
    <w:rsid w:val="006746C4"/>
    <w:rsid w:val="00675B96"/>
    <w:rsid w:val="006800A9"/>
    <w:rsid w:val="0068123D"/>
    <w:rsid w:val="0068215A"/>
    <w:rsid w:val="006825B1"/>
    <w:rsid w:val="00682BBF"/>
    <w:rsid w:val="0068575B"/>
    <w:rsid w:val="00685F94"/>
    <w:rsid w:val="00686F96"/>
    <w:rsid w:val="006874F6"/>
    <w:rsid w:val="00691354"/>
    <w:rsid w:val="0069158F"/>
    <w:rsid w:val="006942B6"/>
    <w:rsid w:val="0069596F"/>
    <w:rsid w:val="0069796D"/>
    <w:rsid w:val="006A1620"/>
    <w:rsid w:val="006A30E9"/>
    <w:rsid w:val="006A36D7"/>
    <w:rsid w:val="006A38A4"/>
    <w:rsid w:val="006A4CA7"/>
    <w:rsid w:val="006A59A0"/>
    <w:rsid w:val="006A5C5F"/>
    <w:rsid w:val="006A6255"/>
    <w:rsid w:val="006A6F12"/>
    <w:rsid w:val="006B1221"/>
    <w:rsid w:val="006B2288"/>
    <w:rsid w:val="006B2838"/>
    <w:rsid w:val="006B340A"/>
    <w:rsid w:val="006B3CEC"/>
    <w:rsid w:val="006B5504"/>
    <w:rsid w:val="006B6679"/>
    <w:rsid w:val="006B6F50"/>
    <w:rsid w:val="006B7F3E"/>
    <w:rsid w:val="006C10CA"/>
    <w:rsid w:val="006C19DB"/>
    <w:rsid w:val="006C245E"/>
    <w:rsid w:val="006C3FB0"/>
    <w:rsid w:val="006C59AD"/>
    <w:rsid w:val="006C5A9E"/>
    <w:rsid w:val="006C5ADA"/>
    <w:rsid w:val="006C673F"/>
    <w:rsid w:val="006C6DE3"/>
    <w:rsid w:val="006C744A"/>
    <w:rsid w:val="006D0260"/>
    <w:rsid w:val="006D0F43"/>
    <w:rsid w:val="006D1024"/>
    <w:rsid w:val="006D1BBC"/>
    <w:rsid w:val="006D3022"/>
    <w:rsid w:val="006E1AD6"/>
    <w:rsid w:val="006E1DCD"/>
    <w:rsid w:val="006E2F33"/>
    <w:rsid w:val="006E3849"/>
    <w:rsid w:val="006E3EEF"/>
    <w:rsid w:val="006E70E4"/>
    <w:rsid w:val="006F167D"/>
    <w:rsid w:val="006F2B02"/>
    <w:rsid w:val="006F5F21"/>
    <w:rsid w:val="006F7ECE"/>
    <w:rsid w:val="00700023"/>
    <w:rsid w:val="00701061"/>
    <w:rsid w:val="007022F3"/>
    <w:rsid w:val="00703683"/>
    <w:rsid w:val="007038DE"/>
    <w:rsid w:val="007058C0"/>
    <w:rsid w:val="007065DB"/>
    <w:rsid w:val="00706E6F"/>
    <w:rsid w:val="00711095"/>
    <w:rsid w:val="0071296A"/>
    <w:rsid w:val="00712CE5"/>
    <w:rsid w:val="00715F33"/>
    <w:rsid w:val="00722424"/>
    <w:rsid w:val="00723BA7"/>
    <w:rsid w:val="007244AC"/>
    <w:rsid w:val="007251FF"/>
    <w:rsid w:val="0072537E"/>
    <w:rsid w:val="00725FB0"/>
    <w:rsid w:val="00727795"/>
    <w:rsid w:val="00727D8D"/>
    <w:rsid w:val="0073128A"/>
    <w:rsid w:val="00732A89"/>
    <w:rsid w:val="00734277"/>
    <w:rsid w:val="00734C8E"/>
    <w:rsid w:val="00734F2A"/>
    <w:rsid w:val="007362FD"/>
    <w:rsid w:val="00737149"/>
    <w:rsid w:val="007411E1"/>
    <w:rsid w:val="00741949"/>
    <w:rsid w:val="007423A1"/>
    <w:rsid w:val="0074300B"/>
    <w:rsid w:val="00743402"/>
    <w:rsid w:val="0074385B"/>
    <w:rsid w:val="00743B38"/>
    <w:rsid w:val="00743DFB"/>
    <w:rsid w:val="007448BE"/>
    <w:rsid w:val="00746AED"/>
    <w:rsid w:val="00747C82"/>
    <w:rsid w:val="0075118A"/>
    <w:rsid w:val="00751C2D"/>
    <w:rsid w:val="00755E33"/>
    <w:rsid w:val="007564A1"/>
    <w:rsid w:val="00756FFB"/>
    <w:rsid w:val="007629C7"/>
    <w:rsid w:val="007635F1"/>
    <w:rsid w:val="00763DE0"/>
    <w:rsid w:val="007670A9"/>
    <w:rsid w:val="00772464"/>
    <w:rsid w:val="00776D8F"/>
    <w:rsid w:val="00776F3D"/>
    <w:rsid w:val="00780899"/>
    <w:rsid w:val="00783D86"/>
    <w:rsid w:val="0078459B"/>
    <w:rsid w:val="00785DCB"/>
    <w:rsid w:val="00786D83"/>
    <w:rsid w:val="00787EF3"/>
    <w:rsid w:val="00790A77"/>
    <w:rsid w:val="0079119B"/>
    <w:rsid w:val="0079145F"/>
    <w:rsid w:val="00791857"/>
    <w:rsid w:val="007920C9"/>
    <w:rsid w:val="00792203"/>
    <w:rsid w:val="0079264A"/>
    <w:rsid w:val="007966CA"/>
    <w:rsid w:val="007974F7"/>
    <w:rsid w:val="00797C0F"/>
    <w:rsid w:val="007A0CCB"/>
    <w:rsid w:val="007A14B8"/>
    <w:rsid w:val="007A1590"/>
    <w:rsid w:val="007A2BB4"/>
    <w:rsid w:val="007A3C67"/>
    <w:rsid w:val="007A493F"/>
    <w:rsid w:val="007A7580"/>
    <w:rsid w:val="007A7C91"/>
    <w:rsid w:val="007B0F44"/>
    <w:rsid w:val="007B11AE"/>
    <w:rsid w:val="007B1EE4"/>
    <w:rsid w:val="007B3125"/>
    <w:rsid w:val="007B71EC"/>
    <w:rsid w:val="007B7569"/>
    <w:rsid w:val="007B7F15"/>
    <w:rsid w:val="007C2898"/>
    <w:rsid w:val="007C374C"/>
    <w:rsid w:val="007C3E65"/>
    <w:rsid w:val="007D04ED"/>
    <w:rsid w:val="007D143D"/>
    <w:rsid w:val="007D2D24"/>
    <w:rsid w:val="007D6C9C"/>
    <w:rsid w:val="007D7061"/>
    <w:rsid w:val="007E117A"/>
    <w:rsid w:val="007E16B5"/>
    <w:rsid w:val="007E1985"/>
    <w:rsid w:val="007E1A7B"/>
    <w:rsid w:val="007E2324"/>
    <w:rsid w:val="007E43C8"/>
    <w:rsid w:val="007E490A"/>
    <w:rsid w:val="007E6240"/>
    <w:rsid w:val="007E66E2"/>
    <w:rsid w:val="007E7708"/>
    <w:rsid w:val="007F1430"/>
    <w:rsid w:val="007F1B03"/>
    <w:rsid w:val="007F214A"/>
    <w:rsid w:val="007F2DD3"/>
    <w:rsid w:val="007F363B"/>
    <w:rsid w:val="007F41C2"/>
    <w:rsid w:val="007F46B3"/>
    <w:rsid w:val="007F5519"/>
    <w:rsid w:val="0080223F"/>
    <w:rsid w:val="00803F44"/>
    <w:rsid w:val="00804208"/>
    <w:rsid w:val="00806794"/>
    <w:rsid w:val="00806F4A"/>
    <w:rsid w:val="00807CD6"/>
    <w:rsid w:val="008104E1"/>
    <w:rsid w:val="00810EAC"/>
    <w:rsid w:val="008135DE"/>
    <w:rsid w:val="008135EB"/>
    <w:rsid w:val="0081471C"/>
    <w:rsid w:val="00814AD5"/>
    <w:rsid w:val="0081675A"/>
    <w:rsid w:val="00816CCB"/>
    <w:rsid w:val="00820D50"/>
    <w:rsid w:val="00822C5D"/>
    <w:rsid w:val="008255E8"/>
    <w:rsid w:val="00827E86"/>
    <w:rsid w:val="00827F43"/>
    <w:rsid w:val="00830046"/>
    <w:rsid w:val="00830825"/>
    <w:rsid w:val="0083083E"/>
    <w:rsid w:val="00832BEF"/>
    <w:rsid w:val="00833F96"/>
    <w:rsid w:val="008349E9"/>
    <w:rsid w:val="008358D3"/>
    <w:rsid w:val="008376FC"/>
    <w:rsid w:val="00843266"/>
    <w:rsid w:val="0084360E"/>
    <w:rsid w:val="00843866"/>
    <w:rsid w:val="0084443B"/>
    <w:rsid w:val="008446CA"/>
    <w:rsid w:val="00845697"/>
    <w:rsid w:val="00845964"/>
    <w:rsid w:val="00846DDB"/>
    <w:rsid w:val="00851B4F"/>
    <w:rsid w:val="00851C04"/>
    <w:rsid w:val="00851E89"/>
    <w:rsid w:val="00853CFD"/>
    <w:rsid w:val="00854416"/>
    <w:rsid w:val="00854AA6"/>
    <w:rsid w:val="008551B5"/>
    <w:rsid w:val="00857640"/>
    <w:rsid w:val="00861791"/>
    <w:rsid w:val="00861894"/>
    <w:rsid w:val="00861A91"/>
    <w:rsid w:val="0086256C"/>
    <w:rsid w:val="00863F82"/>
    <w:rsid w:val="0086463F"/>
    <w:rsid w:val="008663F5"/>
    <w:rsid w:val="00867AA6"/>
    <w:rsid w:val="00870267"/>
    <w:rsid w:val="00870596"/>
    <w:rsid w:val="008707E5"/>
    <w:rsid w:val="00870C3B"/>
    <w:rsid w:val="00872D84"/>
    <w:rsid w:val="0087377E"/>
    <w:rsid w:val="0087770C"/>
    <w:rsid w:val="008779A7"/>
    <w:rsid w:val="008826D5"/>
    <w:rsid w:val="00883227"/>
    <w:rsid w:val="00884A98"/>
    <w:rsid w:val="008854C6"/>
    <w:rsid w:val="008912C0"/>
    <w:rsid w:val="00893730"/>
    <w:rsid w:val="00893B45"/>
    <w:rsid w:val="008953B4"/>
    <w:rsid w:val="008957A7"/>
    <w:rsid w:val="00897F6E"/>
    <w:rsid w:val="008A01EE"/>
    <w:rsid w:val="008A134A"/>
    <w:rsid w:val="008A2D61"/>
    <w:rsid w:val="008A2E41"/>
    <w:rsid w:val="008A4AD0"/>
    <w:rsid w:val="008A4BAB"/>
    <w:rsid w:val="008A4E7A"/>
    <w:rsid w:val="008A577C"/>
    <w:rsid w:val="008A6FDD"/>
    <w:rsid w:val="008B12E8"/>
    <w:rsid w:val="008B15ED"/>
    <w:rsid w:val="008B2122"/>
    <w:rsid w:val="008B4B83"/>
    <w:rsid w:val="008B60D9"/>
    <w:rsid w:val="008B69CD"/>
    <w:rsid w:val="008B72AF"/>
    <w:rsid w:val="008B740B"/>
    <w:rsid w:val="008B75C2"/>
    <w:rsid w:val="008C0369"/>
    <w:rsid w:val="008C2F17"/>
    <w:rsid w:val="008C375F"/>
    <w:rsid w:val="008C3979"/>
    <w:rsid w:val="008C47AC"/>
    <w:rsid w:val="008C58B9"/>
    <w:rsid w:val="008C5D06"/>
    <w:rsid w:val="008D3690"/>
    <w:rsid w:val="008D5090"/>
    <w:rsid w:val="008D6834"/>
    <w:rsid w:val="008D6E5F"/>
    <w:rsid w:val="008E1B04"/>
    <w:rsid w:val="008E493B"/>
    <w:rsid w:val="008E5F22"/>
    <w:rsid w:val="008E6207"/>
    <w:rsid w:val="008E68E2"/>
    <w:rsid w:val="008E6E17"/>
    <w:rsid w:val="008E75C7"/>
    <w:rsid w:val="008E7857"/>
    <w:rsid w:val="008F00BE"/>
    <w:rsid w:val="008F076B"/>
    <w:rsid w:val="008F18DD"/>
    <w:rsid w:val="008F1919"/>
    <w:rsid w:val="008F1B73"/>
    <w:rsid w:val="008F411B"/>
    <w:rsid w:val="008F539C"/>
    <w:rsid w:val="00903D51"/>
    <w:rsid w:val="00906C63"/>
    <w:rsid w:val="00907B99"/>
    <w:rsid w:val="00913CD3"/>
    <w:rsid w:val="009159A9"/>
    <w:rsid w:val="00915E1D"/>
    <w:rsid w:val="00916B97"/>
    <w:rsid w:val="00920639"/>
    <w:rsid w:val="00920EBF"/>
    <w:rsid w:val="00921F57"/>
    <w:rsid w:val="00925990"/>
    <w:rsid w:val="00927A57"/>
    <w:rsid w:val="00927C24"/>
    <w:rsid w:val="00927C95"/>
    <w:rsid w:val="009307D6"/>
    <w:rsid w:val="00932EC4"/>
    <w:rsid w:val="009340B8"/>
    <w:rsid w:val="00934FE2"/>
    <w:rsid w:val="0093587E"/>
    <w:rsid w:val="00937C71"/>
    <w:rsid w:val="0094089D"/>
    <w:rsid w:val="009416AA"/>
    <w:rsid w:val="00942914"/>
    <w:rsid w:val="009444F5"/>
    <w:rsid w:val="00945B05"/>
    <w:rsid w:val="00950090"/>
    <w:rsid w:val="00950154"/>
    <w:rsid w:val="00953F58"/>
    <w:rsid w:val="00957597"/>
    <w:rsid w:val="00957B46"/>
    <w:rsid w:val="00961207"/>
    <w:rsid w:val="009618E9"/>
    <w:rsid w:val="00961F8F"/>
    <w:rsid w:val="00963D15"/>
    <w:rsid w:val="00965E67"/>
    <w:rsid w:val="009704C9"/>
    <w:rsid w:val="00972A5C"/>
    <w:rsid w:val="00974B99"/>
    <w:rsid w:val="009763FC"/>
    <w:rsid w:val="009819FC"/>
    <w:rsid w:val="00982A80"/>
    <w:rsid w:val="00982B99"/>
    <w:rsid w:val="00983A78"/>
    <w:rsid w:val="0098435D"/>
    <w:rsid w:val="00984602"/>
    <w:rsid w:val="0098505A"/>
    <w:rsid w:val="0098718F"/>
    <w:rsid w:val="00990F9C"/>
    <w:rsid w:val="009945DA"/>
    <w:rsid w:val="00995A75"/>
    <w:rsid w:val="00995A96"/>
    <w:rsid w:val="0099675A"/>
    <w:rsid w:val="009A0049"/>
    <w:rsid w:val="009A0547"/>
    <w:rsid w:val="009A1894"/>
    <w:rsid w:val="009A1BE1"/>
    <w:rsid w:val="009A2E5A"/>
    <w:rsid w:val="009A3EB3"/>
    <w:rsid w:val="009A519C"/>
    <w:rsid w:val="009A544A"/>
    <w:rsid w:val="009A6059"/>
    <w:rsid w:val="009A734A"/>
    <w:rsid w:val="009B165C"/>
    <w:rsid w:val="009B187B"/>
    <w:rsid w:val="009B4190"/>
    <w:rsid w:val="009B5593"/>
    <w:rsid w:val="009B5D79"/>
    <w:rsid w:val="009B6FF8"/>
    <w:rsid w:val="009C0693"/>
    <w:rsid w:val="009C4C9C"/>
    <w:rsid w:val="009C4E10"/>
    <w:rsid w:val="009C524A"/>
    <w:rsid w:val="009C5394"/>
    <w:rsid w:val="009C589E"/>
    <w:rsid w:val="009C7DE8"/>
    <w:rsid w:val="009D0AF3"/>
    <w:rsid w:val="009D1C8E"/>
    <w:rsid w:val="009D2074"/>
    <w:rsid w:val="009D2FBF"/>
    <w:rsid w:val="009D33C5"/>
    <w:rsid w:val="009D466A"/>
    <w:rsid w:val="009D4E7B"/>
    <w:rsid w:val="009E0920"/>
    <w:rsid w:val="009E14BB"/>
    <w:rsid w:val="009E4E44"/>
    <w:rsid w:val="009E593B"/>
    <w:rsid w:val="009E5C68"/>
    <w:rsid w:val="009E6DA2"/>
    <w:rsid w:val="009E70FE"/>
    <w:rsid w:val="009E720B"/>
    <w:rsid w:val="009F058B"/>
    <w:rsid w:val="009F115F"/>
    <w:rsid w:val="009F1266"/>
    <w:rsid w:val="009F1DD9"/>
    <w:rsid w:val="009F4ECC"/>
    <w:rsid w:val="009F52FB"/>
    <w:rsid w:val="009F5324"/>
    <w:rsid w:val="009F533C"/>
    <w:rsid w:val="009F5C95"/>
    <w:rsid w:val="009F5D40"/>
    <w:rsid w:val="009F7741"/>
    <w:rsid w:val="00A004B9"/>
    <w:rsid w:val="00A009F8"/>
    <w:rsid w:val="00A00C22"/>
    <w:rsid w:val="00A00F03"/>
    <w:rsid w:val="00A017CC"/>
    <w:rsid w:val="00A020BD"/>
    <w:rsid w:val="00A02E12"/>
    <w:rsid w:val="00A0449E"/>
    <w:rsid w:val="00A071A0"/>
    <w:rsid w:val="00A072FC"/>
    <w:rsid w:val="00A10DB5"/>
    <w:rsid w:val="00A154F8"/>
    <w:rsid w:val="00A178A0"/>
    <w:rsid w:val="00A22662"/>
    <w:rsid w:val="00A23303"/>
    <w:rsid w:val="00A2734D"/>
    <w:rsid w:val="00A30E83"/>
    <w:rsid w:val="00A33CC3"/>
    <w:rsid w:val="00A3475E"/>
    <w:rsid w:val="00A37429"/>
    <w:rsid w:val="00A3773D"/>
    <w:rsid w:val="00A37A64"/>
    <w:rsid w:val="00A44970"/>
    <w:rsid w:val="00A4627F"/>
    <w:rsid w:val="00A464DA"/>
    <w:rsid w:val="00A510F6"/>
    <w:rsid w:val="00A5125D"/>
    <w:rsid w:val="00A51289"/>
    <w:rsid w:val="00A51E8C"/>
    <w:rsid w:val="00A53D62"/>
    <w:rsid w:val="00A57C80"/>
    <w:rsid w:val="00A6044F"/>
    <w:rsid w:val="00A6204B"/>
    <w:rsid w:val="00A62539"/>
    <w:rsid w:val="00A636A2"/>
    <w:rsid w:val="00A63A2F"/>
    <w:rsid w:val="00A64307"/>
    <w:rsid w:val="00A64BA4"/>
    <w:rsid w:val="00A72B9A"/>
    <w:rsid w:val="00A730DB"/>
    <w:rsid w:val="00A73C92"/>
    <w:rsid w:val="00A746A9"/>
    <w:rsid w:val="00A74AB0"/>
    <w:rsid w:val="00A75D25"/>
    <w:rsid w:val="00A76566"/>
    <w:rsid w:val="00A77130"/>
    <w:rsid w:val="00A80E09"/>
    <w:rsid w:val="00A80F0D"/>
    <w:rsid w:val="00A82B6C"/>
    <w:rsid w:val="00A90338"/>
    <w:rsid w:val="00A917CF"/>
    <w:rsid w:val="00A91845"/>
    <w:rsid w:val="00A91C47"/>
    <w:rsid w:val="00A92A0A"/>
    <w:rsid w:val="00A9379E"/>
    <w:rsid w:val="00A964E4"/>
    <w:rsid w:val="00A96828"/>
    <w:rsid w:val="00A9724D"/>
    <w:rsid w:val="00A97D30"/>
    <w:rsid w:val="00AA032A"/>
    <w:rsid w:val="00AA15D5"/>
    <w:rsid w:val="00AA3F32"/>
    <w:rsid w:val="00AA43D8"/>
    <w:rsid w:val="00AA64F3"/>
    <w:rsid w:val="00AA7CE3"/>
    <w:rsid w:val="00AB0527"/>
    <w:rsid w:val="00AB3848"/>
    <w:rsid w:val="00AB3CEC"/>
    <w:rsid w:val="00AB57BC"/>
    <w:rsid w:val="00AB78CD"/>
    <w:rsid w:val="00AB7E09"/>
    <w:rsid w:val="00AC057D"/>
    <w:rsid w:val="00AC37AE"/>
    <w:rsid w:val="00AC4376"/>
    <w:rsid w:val="00AC4453"/>
    <w:rsid w:val="00AC5761"/>
    <w:rsid w:val="00AC648A"/>
    <w:rsid w:val="00AC740E"/>
    <w:rsid w:val="00AD059E"/>
    <w:rsid w:val="00AD0B21"/>
    <w:rsid w:val="00AD1B05"/>
    <w:rsid w:val="00AD2708"/>
    <w:rsid w:val="00AD2D9C"/>
    <w:rsid w:val="00AD42F6"/>
    <w:rsid w:val="00AD6216"/>
    <w:rsid w:val="00AD6EA7"/>
    <w:rsid w:val="00AD7946"/>
    <w:rsid w:val="00AD7ADA"/>
    <w:rsid w:val="00AE021A"/>
    <w:rsid w:val="00AE194D"/>
    <w:rsid w:val="00AE1EBE"/>
    <w:rsid w:val="00AE3699"/>
    <w:rsid w:val="00AE3C0A"/>
    <w:rsid w:val="00AE46F6"/>
    <w:rsid w:val="00AE7C70"/>
    <w:rsid w:val="00AE7CDD"/>
    <w:rsid w:val="00AF1761"/>
    <w:rsid w:val="00AF1797"/>
    <w:rsid w:val="00AF305B"/>
    <w:rsid w:val="00AF35DF"/>
    <w:rsid w:val="00AF3E9B"/>
    <w:rsid w:val="00AF49F9"/>
    <w:rsid w:val="00AF5560"/>
    <w:rsid w:val="00AF5B78"/>
    <w:rsid w:val="00AF7113"/>
    <w:rsid w:val="00B00BBB"/>
    <w:rsid w:val="00B01331"/>
    <w:rsid w:val="00B02347"/>
    <w:rsid w:val="00B02C67"/>
    <w:rsid w:val="00B065ED"/>
    <w:rsid w:val="00B070F3"/>
    <w:rsid w:val="00B07CAB"/>
    <w:rsid w:val="00B1230F"/>
    <w:rsid w:val="00B12780"/>
    <w:rsid w:val="00B1321D"/>
    <w:rsid w:val="00B15CD8"/>
    <w:rsid w:val="00B239FB"/>
    <w:rsid w:val="00B240C2"/>
    <w:rsid w:val="00B2742B"/>
    <w:rsid w:val="00B300AF"/>
    <w:rsid w:val="00B30F66"/>
    <w:rsid w:val="00B31FED"/>
    <w:rsid w:val="00B3517B"/>
    <w:rsid w:val="00B40275"/>
    <w:rsid w:val="00B41D78"/>
    <w:rsid w:val="00B4406B"/>
    <w:rsid w:val="00B4575C"/>
    <w:rsid w:val="00B475AA"/>
    <w:rsid w:val="00B5137D"/>
    <w:rsid w:val="00B538FA"/>
    <w:rsid w:val="00B53C23"/>
    <w:rsid w:val="00B53D5C"/>
    <w:rsid w:val="00B53F73"/>
    <w:rsid w:val="00B563F7"/>
    <w:rsid w:val="00B56574"/>
    <w:rsid w:val="00B567AB"/>
    <w:rsid w:val="00B60A3A"/>
    <w:rsid w:val="00B62ACE"/>
    <w:rsid w:val="00B6405A"/>
    <w:rsid w:val="00B64898"/>
    <w:rsid w:val="00B65865"/>
    <w:rsid w:val="00B6697A"/>
    <w:rsid w:val="00B71CAF"/>
    <w:rsid w:val="00B7267D"/>
    <w:rsid w:val="00B72D86"/>
    <w:rsid w:val="00B73558"/>
    <w:rsid w:val="00B74D56"/>
    <w:rsid w:val="00B766D6"/>
    <w:rsid w:val="00B808B6"/>
    <w:rsid w:val="00B8101B"/>
    <w:rsid w:val="00B8235C"/>
    <w:rsid w:val="00B8393C"/>
    <w:rsid w:val="00B854B2"/>
    <w:rsid w:val="00B86439"/>
    <w:rsid w:val="00B90330"/>
    <w:rsid w:val="00B90AB8"/>
    <w:rsid w:val="00B918AD"/>
    <w:rsid w:val="00B92AFD"/>
    <w:rsid w:val="00B94C28"/>
    <w:rsid w:val="00B96291"/>
    <w:rsid w:val="00BA2124"/>
    <w:rsid w:val="00BA55D5"/>
    <w:rsid w:val="00BA6263"/>
    <w:rsid w:val="00BA74D9"/>
    <w:rsid w:val="00BB0EF7"/>
    <w:rsid w:val="00BB1B33"/>
    <w:rsid w:val="00BB5ABE"/>
    <w:rsid w:val="00BC3AF8"/>
    <w:rsid w:val="00BC402B"/>
    <w:rsid w:val="00BC50A5"/>
    <w:rsid w:val="00BC572B"/>
    <w:rsid w:val="00BC6A53"/>
    <w:rsid w:val="00BD213B"/>
    <w:rsid w:val="00BD3E3A"/>
    <w:rsid w:val="00BD3EA4"/>
    <w:rsid w:val="00BD476D"/>
    <w:rsid w:val="00BD577E"/>
    <w:rsid w:val="00BD611A"/>
    <w:rsid w:val="00BD6BF4"/>
    <w:rsid w:val="00BD7FFB"/>
    <w:rsid w:val="00BE1DBA"/>
    <w:rsid w:val="00BE3079"/>
    <w:rsid w:val="00BE4C45"/>
    <w:rsid w:val="00BE4E5B"/>
    <w:rsid w:val="00BE555E"/>
    <w:rsid w:val="00BE6A4A"/>
    <w:rsid w:val="00BE6EA7"/>
    <w:rsid w:val="00BE7474"/>
    <w:rsid w:val="00BF09A0"/>
    <w:rsid w:val="00BF0D7D"/>
    <w:rsid w:val="00BF15D2"/>
    <w:rsid w:val="00BF3346"/>
    <w:rsid w:val="00BF52FE"/>
    <w:rsid w:val="00BF543A"/>
    <w:rsid w:val="00BF5B2C"/>
    <w:rsid w:val="00C00015"/>
    <w:rsid w:val="00C03043"/>
    <w:rsid w:val="00C03C87"/>
    <w:rsid w:val="00C051C4"/>
    <w:rsid w:val="00C06EB9"/>
    <w:rsid w:val="00C10310"/>
    <w:rsid w:val="00C16651"/>
    <w:rsid w:val="00C16AC2"/>
    <w:rsid w:val="00C16B12"/>
    <w:rsid w:val="00C17125"/>
    <w:rsid w:val="00C20411"/>
    <w:rsid w:val="00C2129D"/>
    <w:rsid w:val="00C2186D"/>
    <w:rsid w:val="00C229A3"/>
    <w:rsid w:val="00C23AF9"/>
    <w:rsid w:val="00C24215"/>
    <w:rsid w:val="00C24804"/>
    <w:rsid w:val="00C25763"/>
    <w:rsid w:val="00C263AF"/>
    <w:rsid w:val="00C26707"/>
    <w:rsid w:val="00C26840"/>
    <w:rsid w:val="00C26C36"/>
    <w:rsid w:val="00C2767B"/>
    <w:rsid w:val="00C330D6"/>
    <w:rsid w:val="00C34B4B"/>
    <w:rsid w:val="00C35B26"/>
    <w:rsid w:val="00C35F74"/>
    <w:rsid w:val="00C366CF"/>
    <w:rsid w:val="00C36B45"/>
    <w:rsid w:val="00C37519"/>
    <w:rsid w:val="00C405D5"/>
    <w:rsid w:val="00C41118"/>
    <w:rsid w:val="00C4111F"/>
    <w:rsid w:val="00C4188E"/>
    <w:rsid w:val="00C41D15"/>
    <w:rsid w:val="00C439DB"/>
    <w:rsid w:val="00C452D5"/>
    <w:rsid w:val="00C45A2E"/>
    <w:rsid w:val="00C46C07"/>
    <w:rsid w:val="00C47ADC"/>
    <w:rsid w:val="00C50AB0"/>
    <w:rsid w:val="00C5412A"/>
    <w:rsid w:val="00C55610"/>
    <w:rsid w:val="00C57450"/>
    <w:rsid w:val="00C6097D"/>
    <w:rsid w:val="00C6250E"/>
    <w:rsid w:val="00C63A7D"/>
    <w:rsid w:val="00C63D8C"/>
    <w:rsid w:val="00C63EC5"/>
    <w:rsid w:val="00C650CC"/>
    <w:rsid w:val="00C65632"/>
    <w:rsid w:val="00C6594A"/>
    <w:rsid w:val="00C65F88"/>
    <w:rsid w:val="00C703B6"/>
    <w:rsid w:val="00C71146"/>
    <w:rsid w:val="00C716B1"/>
    <w:rsid w:val="00C72F95"/>
    <w:rsid w:val="00C74CB0"/>
    <w:rsid w:val="00C7753E"/>
    <w:rsid w:val="00C82EE6"/>
    <w:rsid w:val="00C837CF"/>
    <w:rsid w:val="00C8689A"/>
    <w:rsid w:val="00C93588"/>
    <w:rsid w:val="00C93832"/>
    <w:rsid w:val="00C93A1A"/>
    <w:rsid w:val="00C94235"/>
    <w:rsid w:val="00C9501D"/>
    <w:rsid w:val="00C965AF"/>
    <w:rsid w:val="00C9672A"/>
    <w:rsid w:val="00C9735D"/>
    <w:rsid w:val="00CA0823"/>
    <w:rsid w:val="00CA3783"/>
    <w:rsid w:val="00CA3C7C"/>
    <w:rsid w:val="00CA552B"/>
    <w:rsid w:val="00CA6129"/>
    <w:rsid w:val="00CB021D"/>
    <w:rsid w:val="00CB0412"/>
    <w:rsid w:val="00CB0F72"/>
    <w:rsid w:val="00CB259D"/>
    <w:rsid w:val="00CB62F5"/>
    <w:rsid w:val="00CB724D"/>
    <w:rsid w:val="00CC1A28"/>
    <w:rsid w:val="00CC1AE8"/>
    <w:rsid w:val="00CC38C6"/>
    <w:rsid w:val="00CC3AC8"/>
    <w:rsid w:val="00CC4109"/>
    <w:rsid w:val="00CC49B4"/>
    <w:rsid w:val="00CC669D"/>
    <w:rsid w:val="00CD1540"/>
    <w:rsid w:val="00CD2663"/>
    <w:rsid w:val="00CD2898"/>
    <w:rsid w:val="00CD37BA"/>
    <w:rsid w:val="00CD5306"/>
    <w:rsid w:val="00CD596E"/>
    <w:rsid w:val="00CD6AE5"/>
    <w:rsid w:val="00CD6C0B"/>
    <w:rsid w:val="00CD752C"/>
    <w:rsid w:val="00CE2CE1"/>
    <w:rsid w:val="00CE3326"/>
    <w:rsid w:val="00CE4485"/>
    <w:rsid w:val="00CE4BD1"/>
    <w:rsid w:val="00CE60EE"/>
    <w:rsid w:val="00CE74ED"/>
    <w:rsid w:val="00CE7541"/>
    <w:rsid w:val="00CE7719"/>
    <w:rsid w:val="00CE7D10"/>
    <w:rsid w:val="00CF04C5"/>
    <w:rsid w:val="00CF0770"/>
    <w:rsid w:val="00CF178E"/>
    <w:rsid w:val="00CF1A8E"/>
    <w:rsid w:val="00CF2A92"/>
    <w:rsid w:val="00CF4D0A"/>
    <w:rsid w:val="00CF5BAE"/>
    <w:rsid w:val="00CF60DA"/>
    <w:rsid w:val="00CF67ED"/>
    <w:rsid w:val="00CF792B"/>
    <w:rsid w:val="00D00008"/>
    <w:rsid w:val="00D00772"/>
    <w:rsid w:val="00D00C83"/>
    <w:rsid w:val="00D030D7"/>
    <w:rsid w:val="00D037FC"/>
    <w:rsid w:val="00D05424"/>
    <w:rsid w:val="00D05435"/>
    <w:rsid w:val="00D0692D"/>
    <w:rsid w:val="00D06B7B"/>
    <w:rsid w:val="00D06D43"/>
    <w:rsid w:val="00D07A8A"/>
    <w:rsid w:val="00D07BA1"/>
    <w:rsid w:val="00D11789"/>
    <w:rsid w:val="00D129E8"/>
    <w:rsid w:val="00D13AFF"/>
    <w:rsid w:val="00D14D23"/>
    <w:rsid w:val="00D164D8"/>
    <w:rsid w:val="00D1748B"/>
    <w:rsid w:val="00D17575"/>
    <w:rsid w:val="00D17A7D"/>
    <w:rsid w:val="00D2150D"/>
    <w:rsid w:val="00D22191"/>
    <w:rsid w:val="00D22933"/>
    <w:rsid w:val="00D23E32"/>
    <w:rsid w:val="00D251AE"/>
    <w:rsid w:val="00D3059A"/>
    <w:rsid w:val="00D3127C"/>
    <w:rsid w:val="00D33544"/>
    <w:rsid w:val="00D336B7"/>
    <w:rsid w:val="00D35429"/>
    <w:rsid w:val="00D3574A"/>
    <w:rsid w:val="00D36466"/>
    <w:rsid w:val="00D40080"/>
    <w:rsid w:val="00D41714"/>
    <w:rsid w:val="00D41AC9"/>
    <w:rsid w:val="00D43DFF"/>
    <w:rsid w:val="00D4453C"/>
    <w:rsid w:val="00D454A3"/>
    <w:rsid w:val="00D45B88"/>
    <w:rsid w:val="00D463C4"/>
    <w:rsid w:val="00D46D47"/>
    <w:rsid w:val="00D47F71"/>
    <w:rsid w:val="00D51FD7"/>
    <w:rsid w:val="00D57157"/>
    <w:rsid w:val="00D57161"/>
    <w:rsid w:val="00D57B31"/>
    <w:rsid w:val="00D61188"/>
    <w:rsid w:val="00D6148D"/>
    <w:rsid w:val="00D61A3C"/>
    <w:rsid w:val="00D61AE9"/>
    <w:rsid w:val="00D64FFC"/>
    <w:rsid w:val="00D65A22"/>
    <w:rsid w:val="00D65C34"/>
    <w:rsid w:val="00D66E24"/>
    <w:rsid w:val="00D67F64"/>
    <w:rsid w:val="00D7244E"/>
    <w:rsid w:val="00D737CD"/>
    <w:rsid w:val="00D756C2"/>
    <w:rsid w:val="00D76663"/>
    <w:rsid w:val="00D767AC"/>
    <w:rsid w:val="00D76BE9"/>
    <w:rsid w:val="00D80ADB"/>
    <w:rsid w:val="00D82608"/>
    <w:rsid w:val="00D827C5"/>
    <w:rsid w:val="00D83BC9"/>
    <w:rsid w:val="00D83D42"/>
    <w:rsid w:val="00D85394"/>
    <w:rsid w:val="00D91A55"/>
    <w:rsid w:val="00D92184"/>
    <w:rsid w:val="00D92B13"/>
    <w:rsid w:val="00D944D3"/>
    <w:rsid w:val="00D9499B"/>
    <w:rsid w:val="00D97F4E"/>
    <w:rsid w:val="00DA0433"/>
    <w:rsid w:val="00DA04F1"/>
    <w:rsid w:val="00DA09BA"/>
    <w:rsid w:val="00DA254A"/>
    <w:rsid w:val="00DA4447"/>
    <w:rsid w:val="00DB0253"/>
    <w:rsid w:val="00DB2D23"/>
    <w:rsid w:val="00DB6B17"/>
    <w:rsid w:val="00DB7F55"/>
    <w:rsid w:val="00DC0BA5"/>
    <w:rsid w:val="00DC373B"/>
    <w:rsid w:val="00DC65CF"/>
    <w:rsid w:val="00DC69C3"/>
    <w:rsid w:val="00DC6E7C"/>
    <w:rsid w:val="00DC6FF7"/>
    <w:rsid w:val="00DC7498"/>
    <w:rsid w:val="00DC7BD7"/>
    <w:rsid w:val="00DD0DAF"/>
    <w:rsid w:val="00DD1350"/>
    <w:rsid w:val="00DD1929"/>
    <w:rsid w:val="00DD1ACE"/>
    <w:rsid w:val="00DD220B"/>
    <w:rsid w:val="00DD2221"/>
    <w:rsid w:val="00DD2331"/>
    <w:rsid w:val="00DD2D44"/>
    <w:rsid w:val="00DD32BC"/>
    <w:rsid w:val="00DD42C4"/>
    <w:rsid w:val="00DD4A3E"/>
    <w:rsid w:val="00DD4AAB"/>
    <w:rsid w:val="00DD56AB"/>
    <w:rsid w:val="00DD7FDD"/>
    <w:rsid w:val="00DE00C9"/>
    <w:rsid w:val="00DE0207"/>
    <w:rsid w:val="00DE3C52"/>
    <w:rsid w:val="00DE4FCD"/>
    <w:rsid w:val="00DE711F"/>
    <w:rsid w:val="00DE72D8"/>
    <w:rsid w:val="00DF0690"/>
    <w:rsid w:val="00DF07BF"/>
    <w:rsid w:val="00DF0890"/>
    <w:rsid w:val="00DF48F5"/>
    <w:rsid w:val="00DF5001"/>
    <w:rsid w:val="00DF53E4"/>
    <w:rsid w:val="00DF6974"/>
    <w:rsid w:val="00DF6C5F"/>
    <w:rsid w:val="00DF77C7"/>
    <w:rsid w:val="00E01BFD"/>
    <w:rsid w:val="00E026E1"/>
    <w:rsid w:val="00E02795"/>
    <w:rsid w:val="00E03A82"/>
    <w:rsid w:val="00E04EE8"/>
    <w:rsid w:val="00E07CFF"/>
    <w:rsid w:val="00E12D2A"/>
    <w:rsid w:val="00E13D63"/>
    <w:rsid w:val="00E14A60"/>
    <w:rsid w:val="00E16C35"/>
    <w:rsid w:val="00E178FF"/>
    <w:rsid w:val="00E17FC4"/>
    <w:rsid w:val="00E24178"/>
    <w:rsid w:val="00E2754A"/>
    <w:rsid w:val="00E27F5F"/>
    <w:rsid w:val="00E30D9B"/>
    <w:rsid w:val="00E32D7F"/>
    <w:rsid w:val="00E32E47"/>
    <w:rsid w:val="00E33878"/>
    <w:rsid w:val="00E34A48"/>
    <w:rsid w:val="00E34FC4"/>
    <w:rsid w:val="00E35D66"/>
    <w:rsid w:val="00E35D92"/>
    <w:rsid w:val="00E37AE6"/>
    <w:rsid w:val="00E37B43"/>
    <w:rsid w:val="00E37E8A"/>
    <w:rsid w:val="00E403D3"/>
    <w:rsid w:val="00E41428"/>
    <w:rsid w:val="00E440E9"/>
    <w:rsid w:val="00E46C8D"/>
    <w:rsid w:val="00E5120D"/>
    <w:rsid w:val="00E53D6B"/>
    <w:rsid w:val="00E54987"/>
    <w:rsid w:val="00E5585B"/>
    <w:rsid w:val="00E559CE"/>
    <w:rsid w:val="00E564AB"/>
    <w:rsid w:val="00E56BE6"/>
    <w:rsid w:val="00E56CC7"/>
    <w:rsid w:val="00E57977"/>
    <w:rsid w:val="00E60779"/>
    <w:rsid w:val="00E61993"/>
    <w:rsid w:val="00E63DE7"/>
    <w:rsid w:val="00E66190"/>
    <w:rsid w:val="00E66639"/>
    <w:rsid w:val="00E703B9"/>
    <w:rsid w:val="00E70976"/>
    <w:rsid w:val="00E7189E"/>
    <w:rsid w:val="00E7199A"/>
    <w:rsid w:val="00E72B15"/>
    <w:rsid w:val="00E72F8C"/>
    <w:rsid w:val="00E741FF"/>
    <w:rsid w:val="00E76AB8"/>
    <w:rsid w:val="00E80F4A"/>
    <w:rsid w:val="00E81CBD"/>
    <w:rsid w:val="00E839F6"/>
    <w:rsid w:val="00E83AEB"/>
    <w:rsid w:val="00E8595C"/>
    <w:rsid w:val="00E870F7"/>
    <w:rsid w:val="00E87696"/>
    <w:rsid w:val="00E87EF1"/>
    <w:rsid w:val="00E92019"/>
    <w:rsid w:val="00E92812"/>
    <w:rsid w:val="00E934E5"/>
    <w:rsid w:val="00E96C93"/>
    <w:rsid w:val="00EA0914"/>
    <w:rsid w:val="00EA0F6F"/>
    <w:rsid w:val="00EA19E5"/>
    <w:rsid w:val="00EA2213"/>
    <w:rsid w:val="00EA27D1"/>
    <w:rsid w:val="00EA44BF"/>
    <w:rsid w:val="00EA48D4"/>
    <w:rsid w:val="00EA5081"/>
    <w:rsid w:val="00EA5408"/>
    <w:rsid w:val="00EA7FC4"/>
    <w:rsid w:val="00EB299F"/>
    <w:rsid w:val="00EB317B"/>
    <w:rsid w:val="00EB382C"/>
    <w:rsid w:val="00EB40B5"/>
    <w:rsid w:val="00EB4EEE"/>
    <w:rsid w:val="00EB74ED"/>
    <w:rsid w:val="00EC1276"/>
    <w:rsid w:val="00EC5720"/>
    <w:rsid w:val="00EC605D"/>
    <w:rsid w:val="00EC697B"/>
    <w:rsid w:val="00ED0765"/>
    <w:rsid w:val="00ED13F4"/>
    <w:rsid w:val="00ED1C0A"/>
    <w:rsid w:val="00ED4AAD"/>
    <w:rsid w:val="00ED54ED"/>
    <w:rsid w:val="00ED62E9"/>
    <w:rsid w:val="00ED73CD"/>
    <w:rsid w:val="00ED7632"/>
    <w:rsid w:val="00EE0551"/>
    <w:rsid w:val="00EE0A57"/>
    <w:rsid w:val="00EE2BF7"/>
    <w:rsid w:val="00EE51C3"/>
    <w:rsid w:val="00EE5A79"/>
    <w:rsid w:val="00EF097F"/>
    <w:rsid w:val="00EF4909"/>
    <w:rsid w:val="00EF4FF5"/>
    <w:rsid w:val="00EF5081"/>
    <w:rsid w:val="00EF7964"/>
    <w:rsid w:val="00F026D1"/>
    <w:rsid w:val="00F050B5"/>
    <w:rsid w:val="00F0537A"/>
    <w:rsid w:val="00F069DB"/>
    <w:rsid w:val="00F07183"/>
    <w:rsid w:val="00F07904"/>
    <w:rsid w:val="00F10671"/>
    <w:rsid w:val="00F115C7"/>
    <w:rsid w:val="00F116B3"/>
    <w:rsid w:val="00F11E97"/>
    <w:rsid w:val="00F13E96"/>
    <w:rsid w:val="00F14E37"/>
    <w:rsid w:val="00F167C5"/>
    <w:rsid w:val="00F16B7E"/>
    <w:rsid w:val="00F16C3A"/>
    <w:rsid w:val="00F20B70"/>
    <w:rsid w:val="00F213ED"/>
    <w:rsid w:val="00F21A70"/>
    <w:rsid w:val="00F21AA3"/>
    <w:rsid w:val="00F2437D"/>
    <w:rsid w:val="00F2457B"/>
    <w:rsid w:val="00F26B08"/>
    <w:rsid w:val="00F30723"/>
    <w:rsid w:val="00F331F2"/>
    <w:rsid w:val="00F342A7"/>
    <w:rsid w:val="00F36402"/>
    <w:rsid w:val="00F376BE"/>
    <w:rsid w:val="00F37F41"/>
    <w:rsid w:val="00F40824"/>
    <w:rsid w:val="00F40D17"/>
    <w:rsid w:val="00F42E8A"/>
    <w:rsid w:val="00F43037"/>
    <w:rsid w:val="00F44FD9"/>
    <w:rsid w:val="00F45357"/>
    <w:rsid w:val="00F45EA0"/>
    <w:rsid w:val="00F5457B"/>
    <w:rsid w:val="00F55CD0"/>
    <w:rsid w:val="00F5715B"/>
    <w:rsid w:val="00F60B66"/>
    <w:rsid w:val="00F636AF"/>
    <w:rsid w:val="00F639BC"/>
    <w:rsid w:val="00F656E3"/>
    <w:rsid w:val="00F670DE"/>
    <w:rsid w:val="00F72A41"/>
    <w:rsid w:val="00F73118"/>
    <w:rsid w:val="00F733CC"/>
    <w:rsid w:val="00F739AF"/>
    <w:rsid w:val="00F740DB"/>
    <w:rsid w:val="00F75FE4"/>
    <w:rsid w:val="00F76076"/>
    <w:rsid w:val="00F77032"/>
    <w:rsid w:val="00F82659"/>
    <w:rsid w:val="00F83FD9"/>
    <w:rsid w:val="00F849F6"/>
    <w:rsid w:val="00F84C7D"/>
    <w:rsid w:val="00F8798D"/>
    <w:rsid w:val="00F90072"/>
    <w:rsid w:val="00F90899"/>
    <w:rsid w:val="00F90E0C"/>
    <w:rsid w:val="00F94116"/>
    <w:rsid w:val="00F94590"/>
    <w:rsid w:val="00F94E5B"/>
    <w:rsid w:val="00F94FFE"/>
    <w:rsid w:val="00F97EAF"/>
    <w:rsid w:val="00FA21E1"/>
    <w:rsid w:val="00FA24E3"/>
    <w:rsid w:val="00FA527A"/>
    <w:rsid w:val="00FA5518"/>
    <w:rsid w:val="00FA5EDA"/>
    <w:rsid w:val="00FA61D7"/>
    <w:rsid w:val="00FB29BF"/>
    <w:rsid w:val="00FB2E59"/>
    <w:rsid w:val="00FB3242"/>
    <w:rsid w:val="00FB4717"/>
    <w:rsid w:val="00FC00EC"/>
    <w:rsid w:val="00FC5FFD"/>
    <w:rsid w:val="00FC7CE3"/>
    <w:rsid w:val="00FC7F06"/>
    <w:rsid w:val="00FD5860"/>
    <w:rsid w:val="00FD6525"/>
    <w:rsid w:val="00FD6704"/>
    <w:rsid w:val="00FD7054"/>
    <w:rsid w:val="00FD7100"/>
    <w:rsid w:val="00FE0719"/>
    <w:rsid w:val="00FE1DC5"/>
    <w:rsid w:val="00FE3A67"/>
    <w:rsid w:val="00FE4492"/>
    <w:rsid w:val="00FE4747"/>
    <w:rsid w:val="00FE4AC3"/>
    <w:rsid w:val="00FE4BFF"/>
    <w:rsid w:val="00FE4C09"/>
    <w:rsid w:val="00FE5B92"/>
    <w:rsid w:val="00FE6E98"/>
    <w:rsid w:val="00FE76E5"/>
    <w:rsid w:val="00FF1104"/>
    <w:rsid w:val="00FF18BB"/>
    <w:rsid w:val="00FF25EB"/>
    <w:rsid w:val="00FF2C61"/>
    <w:rsid w:val="00FF33BD"/>
    <w:rsid w:val="00FF39BD"/>
    <w:rsid w:val="00FF4175"/>
    <w:rsid w:val="00FF46B5"/>
    <w:rsid w:val="00FF4876"/>
    <w:rsid w:val="00FF5ACE"/>
    <w:rsid w:val="00FF61B4"/>
    <w:rsid w:val="00FF755B"/>
    <w:rsid w:val="00FF7F15"/>
    <w:rsid w:val="01007997"/>
    <w:rsid w:val="011258F6"/>
    <w:rsid w:val="011B4DD4"/>
    <w:rsid w:val="011E5EF4"/>
    <w:rsid w:val="01201F55"/>
    <w:rsid w:val="01341807"/>
    <w:rsid w:val="01580D1A"/>
    <w:rsid w:val="01805291"/>
    <w:rsid w:val="01820CAF"/>
    <w:rsid w:val="01853181"/>
    <w:rsid w:val="018A385F"/>
    <w:rsid w:val="01BD17FD"/>
    <w:rsid w:val="01D573D8"/>
    <w:rsid w:val="01E404C0"/>
    <w:rsid w:val="01E66FA5"/>
    <w:rsid w:val="020250A8"/>
    <w:rsid w:val="02026E30"/>
    <w:rsid w:val="0234431B"/>
    <w:rsid w:val="02361EC8"/>
    <w:rsid w:val="024C492F"/>
    <w:rsid w:val="026378B5"/>
    <w:rsid w:val="02693E77"/>
    <w:rsid w:val="02B236FD"/>
    <w:rsid w:val="02B37D8B"/>
    <w:rsid w:val="02BC7B5E"/>
    <w:rsid w:val="02C80459"/>
    <w:rsid w:val="02D037B2"/>
    <w:rsid w:val="030D78E8"/>
    <w:rsid w:val="03412F6A"/>
    <w:rsid w:val="034C6687"/>
    <w:rsid w:val="0360556D"/>
    <w:rsid w:val="0363302C"/>
    <w:rsid w:val="036F2FCB"/>
    <w:rsid w:val="037B196F"/>
    <w:rsid w:val="0395522A"/>
    <w:rsid w:val="0399352E"/>
    <w:rsid w:val="03996C97"/>
    <w:rsid w:val="03A51B61"/>
    <w:rsid w:val="03B90DC6"/>
    <w:rsid w:val="03CE1065"/>
    <w:rsid w:val="03DF15D3"/>
    <w:rsid w:val="03E57195"/>
    <w:rsid w:val="0400279C"/>
    <w:rsid w:val="0410030A"/>
    <w:rsid w:val="042042C5"/>
    <w:rsid w:val="0425082A"/>
    <w:rsid w:val="0428296E"/>
    <w:rsid w:val="042E028F"/>
    <w:rsid w:val="043A5136"/>
    <w:rsid w:val="043B2929"/>
    <w:rsid w:val="043F4B4C"/>
    <w:rsid w:val="0441329F"/>
    <w:rsid w:val="0442248D"/>
    <w:rsid w:val="04471D7D"/>
    <w:rsid w:val="044A2A1E"/>
    <w:rsid w:val="0451447E"/>
    <w:rsid w:val="045A7D4E"/>
    <w:rsid w:val="04657F2A"/>
    <w:rsid w:val="046808C7"/>
    <w:rsid w:val="04831897"/>
    <w:rsid w:val="04907EB9"/>
    <w:rsid w:val="04AA217D"/>
    <w:rsid w:val="04AB772E"/>
    <w:rsid w:val="04B62533"/>
    <w:rsid w:val="04C3116D"/>
    <w:rsid w:val="051C62C0"/>
    <w:rsid w:val="051F15AE"/>
    <w:rsid w:val="054022AB"/>
    <w:rsid w:val="054A3AB3"/>
    <w:rsid w:val="055E1559"/>
    <w:rsid w:val="05643BFC"/>
    <w:rsid w:val="056D353A"/>
    <w:rsid w:val="0580501B"/>
    <w:rsid w:val="058F119B"/>
    <w:rsid w:val="05B31A1F"/>
    <w:rsid w:val="05B45A12"/>
    <w:rsid w:val="05C16A97"/>
    <w:rsid w:val="05E75CF0"/>
    <w:rsid w:val="05E942F0"/>
    <w:rsid w:val="05FF5014"/>
    <w:rsid w:val="06022AF2"/>
    <w:rsid w:val="061C626A"/>
    <w:rsid w:val="062A2FD9"/>
    <w:rsid w:val="06505FDF"/>
    <w:rsid w:val="065210AB"/>
    <w:rsid w:val="06585F98"/>
    <w:rsid w:val="065B11F4"/>
    <w:rsid w:val="0661324E"/>
    <w:rsid w:val="067A7CBC"/>
    <w:rsid w:val="069F5F48"/>
    <w:rsid w:val="06A53483"/>
    <w:rsid w:val="06A9102C"/>
    <w:rsid w:val="06C05392"/>
    <w:rsid w:val="06D70EB4"/>
    <w:rsid w:val="06E1523D"/>
    <w:rsid w:val="06E563AB"/>
    <w:rsid w:val="06E94A30"/>
    <w:rsid w:val="07087877"/>
    <w:rsid w:val="070B528E"/>
    <w:rsid w:val="071463F1"/>
    <w:rsid w:val="071A0584"/>
    <w:rsid w:val="072C27AC"/>
    <w:rsid w:val="0749189A"/>
    <w:rsid w:val="077B7EF7"/>
    <w:rsid w:val="078E6119"/>
    <w:rsid w:val="0797065B"/>
    <w:rsid w:val="07CE3B6C"/>
    <w:rsid w:val="07DC2166"/>
    <w:rsid w:val="07E32184"/>
    <w:rsid w:val="07E900E6"/>
    <w:rsid w:val="07F13FAE"/>
    <w:rsid w:val="07FC5C55"/>
    <w:rsid w:val="08010B8B"/>
    <w:rsid w:val="08043CF2"/>
    <w:rsid w:val="084560A8"/>
    <w:rsid w:val="085A7E35"/>
    <w:rsid w:val="085B687E"/>
    <w:rsid w:val="086239D4"/>
    <w:rsid w:val="08762705"/>
    <w:rsid w:val="087D5E88"/>
    <w:rsid w:val="08911256"/>
    <w:rsid w:val="089A1160"/>
    <w:rsid w:val="08C5716C"/>
    <w:rsid w:val="08F120DE"/>
    <w:rsid w:val="090349DF"/>
    <w:rsid w:val="0903526C"/>
    <w:rsid w:val="09052262"/>
    <w:rsid w:val="091F2D9D"/>
    <w:rsid w:val="09476961"/>
    <w:rsid w:val="095575D7"/>
    <w:rsid w:val="095739DF"/>
    <w:rsid w:val="0963401A"/>
    <w:rsid w:val="096535C8"/>
    <w:rsid w:val="0979602F"/>
    <w:rsid w:val="09801AF1"/>
    <w:rsid w:val="098B69E7"/>
    <w:rsid w:val="099E0DBF"/>
    <w:rsid w:val="0A1265BB"/>
    <w:rsid w:val="0A137537"/>
    <w:rsid w:val="0A1B5312"/>
    <w:rsid w:val="0A264C1C"/>
    <w:rsid w:val="0A2711E1"/>
    <w:rsid w:val="0A3051AC"/>
    <w:rsid w:val="0A3F5E5E"/>
    <w:rsid w:val="0A4301DE"/>
    <w:rsid w:val="0A511791"/>
    <w:rsid w:val="0A5A5A86"/>
    <w:rsid w:val="0A5D4A34"/>
    <w:rsid w:val="0A6D7B38"/>
    <w:rsid w:val="0A717628"/>
    <w:rsid w:val="0A763585"/>
    <w:rsid w:val="0A853110"/>
    <w:rsid w:val="0AA14B1F"/>
    <w:rsid w:val="0AA25DD1"/>
    <w:rsid w:val="0AB0670B"/>
    <w:rsid w:val="0AB63EDF"/>
    <w:rsid w:val="0AC7549A"/>
    <w:rsid w:val="0ACD08C6"/>
    <w:rsid w:val="0AD7791C"/>
    <w:rsid w:val="0AE86877"/>
    <w:rsid w:val="0AED2402"/>
    <w:rsid w:val="0AF65BAA"/>
    <w:rsid w:val="0AFF2C5A"/>
    <w:rsid w:val="0B0F1F9C"/>
    <w:rsid w:val="0B11706A"/>
    <w:rsid w:val="0B2C79EC"/>
    <w:rsid w:val="0B300806"/>
    <w:rsid w:val="0B341A54"/>
    <w:rsid w:val="0B440899"/>
    <w:rsid w:val="0B6D7317"/>
    <w:rsid w:val="0B7C060F"/>
    <w:rsid w:val="0B8D1DB4"/>
    <w:rsid w:val="0B9C2DAC"/>
    <w:rsid w:val="0B9C7121"/>
    <w:rsid w:val="0BA8098F"/>
    <w:rsid w:val="0BB64C07"/>
    <w:rsid w:val="0BD442A6"/>
    <w:rsid w:val="0BD7170D"/>
    <w:rsid w:val="0BE65F3F"/>
    <w:rsid w:val="0BE76E15"/>
    <w:rsid w:val="0BEA15A5"/>
    <w:rsid w:val="0C235EE8"/>
    <w:rsid w:val="0C311512"/>
    <w:rsid w:val="0C471129"/>
    <w:rsid w:val="0C55041F"/>
    <w:rsid w:val="0C677E3E"/>
    <w:rsid w:val="0C682638"/>
    <w:rsid w:val="0C78376A"/>
    <w:rsid w:val="0C937D2A"/>
    <w:rsid w:val="0C9E13B3"/>
    <w:rsid w:val="0CB14B73"/>
    <w:rsid w:val="0CC55DDF"/>
    <w:rsid w:val="0CCC2DDF"/>
    <w:rsid w:val="0CF61493"/>
    <w:rsid w:val="0D0446AB"/>
    <w:rsid w:val="0D0B3305"/>
    <w:rsid w:val="0D1F336B"/>
    <w:rsid w:val="0D1F778C"/>
    <w:rsid w:val="0D2A5308"/>
    <w:rsid w:val="0D40503E"/>
    <w:rsid w:val="0D4728C2"/>
    <w:rsid w:val="0D4B7749"/>
    <w:rsid w:val="0D500A0A"/>
    <w:rsid w:val="0D8817F8"/>
    <w:rsid w:val="0D89297F"/>
    <w:rsid w:val="0D8A36A3"/>
    <w:rsid w:val="0DBD49CB"/>
    <w:rsid w:val="0DCA0226"/>
    <w:rsid w:val="0DD02025"/>
    <w:rsid w:val="0DD028B8"/>
    <w:rsid w:val="0DDF0B50"/>
    <w:rsid w:val="0DE65B97"/>
    <w:rsid w:val="0DF2282E"/>
    <w:rsid w:val="0E2A15E8"/>
    <w:rsid w:val="0E7C4A62"/>
    <w:rsid w:val="0E8139DB"/>
    <w:rsid w:val="0E8F4521"/>
    <w:rsid w:val="0EC37683"/>
    <w:rsid w:val="0EC6241B"/>
    <w:rsid w:val="0EF94A88"/>
    <w:rsid w:val="0F0F28E3"/>
    <w:rsid w:val="0F3B253B"/>
    <w:rsid w:val="0F535F76"/>
    <w:rsid w:val="0F572B3C"/>
    <w:rsid w:val="0F62770B"/>
    <w:rsid w:val="0F703CA3"/>
    <w:rsid w:val="0F850BB5"/>
    <w:rsid w:val="0F9B7562"/>
    <w:rsid w:val="0F9E1A7C"/>
    <w:rsid w:val="0FA20631"/>
    <w:rsid w:val="0FAE52B2"/>
    <w:rsid w:val="0FBB0301"/>
    <w:rsid w:val="0FC16B39"/>
    <w:rsid w:val="0FD07339"/>
    <w:rsid w:val="0FD77A64"/>
    <w:rsid w:val="0FD9083A"/>
    <w:rsid w:val="100F46EE"/>
    <w:rsid w:val="101747CE"/>
    <w:rsid w:val="101822F4"/>
    <w:rsid w:val="10541C72"/>
    <w:rsid w:val="106B74F7"/>
    <w:rsid w:val="106D3814"/>
    <w:rsid w:val="10713B5C"/>
    <w:rsid w:val="10723788"/>
    <w:rsid w:val="10795742"/>
    <w:rsid w:val="107C7792"/>
    <w:rsid w:val="10831E63"/>
    <w:rsid w:val="10844541"/>
    <w:rsid w:val="10875725"/>
    <w:rsid w:val="10952084"/>
    <w:rsid w:val="10A275B3"/>
    <w:rsid w:val="10AC1DFC"/>
    <w:rsid w:val="10C06C14"/>
    <w:rsid w:val="10C61598"/>
    <w:rsid w:val="10C81F6C"/>
    <w:rsid w:val="10D863A6"/>
    <w:rsid w:val="10F13254"/>
    <w:rsid w:val="110620E5"/>
    <w:rsid w:val="111927C8"/>
    <w:rsid w:val="113F222E"/>
    <w:rsid w:val="1145397B"/>
    <w:rsid w:val="11727430"/>
    <w:rsid w:val="11A2456B"/>
    <w:rsid w:val="11A44E84"/>
    <w:rsid w:val="11AF6CD5"/>
    <w:rsid w:val="11BE691E"/>
    <w:rsid w:val="11E60CF4"/>
    <w:rsid w:val="11EA0426"/>
    <w:rsid w:val="11EA63E0"/>
    <w:rsid w:val="11F272A1"/>
    <w:rsid w:val="11F8062F"/>
    <w:rsid w:val="11F81200"/>
    <w:rsid w:val="1203019B"/>
    <w:rsid w:val="121249A7"/>
    <w:rsid w:val="1227388D"/>
    <w:rsid w:val="122A220E"/>
    <w:rsid w:val="122D3AAD"/>
    <w:rsid w:val="12402856"/>
    <w:rsid w:val="124043EC"/>
    <w:rsid w:val="1247451D"/>
    <w:rsid w:val="12551FA0"/>
    <w:rsid w:val="12597B51"/>
    <w:rsid w:val="126132D0"/>
    <w:rsid w:val="1279179A"/>
    <w:rsid w:val="128B2CEE"/>
    <w:rsid w:val="129156AF"/>
    <w:rsid w:val="12994A5A"/>
    <w:rsid w:val="12AF7A11"/>
    <w:rsid w:val="12D94E15"/>
    <w:rsid w:val="12DC7B52"/>
    <w:rsid w:val="12E35F7A"/>
    <w:rsid w:val="12EE1342"/>
    <w:rsid w:val="131A4CDD"/>
    <w:rsid w:val="13394657"/>
    <w:rsid w:val="133C05DC"/>
    <w:rsid w:val="13432A2C"/>
    <w:rsid w:val="13492A7C"/>
    <w:rsid w:val="134C722E"/>
    <w:rsid w:val="136F66CF"/>
    <w:rsid w:val="13720B41"/>
    <w:rsid w:val="13731EF5"/>
    <w:rsid w:val="137A66BA"/>
    <w:rsid w:val="137A788C"/>
    <w:rsid w:val="138F71B5"/>
    <w:rsid w:val="139B4175"/>
    <w:rsid w:val="13A0020C"/>
    <w:rsid w:val="13B567D8"/>
    <w:rsid w:val="13B82879"/>
    <w:rsid w:val="13E034A5"/>
    <w:rsid w:val="13ED13E4"/>
    <w:rsid w:val="140546C9"/>
    <w:rsid w:val="14095A1D"/>
    <w:rsid w:val="1454014E"/>
    <w:rsid w:val="145B0D83"/>
    <w:rsid w:val="145C29E6"/>
    <w:rsid w:val="145F5D86"/>
    <w:rsid w:val="14681298"/>
    <w:rsid w:val="149219C3"/>
    <w:rsid w:val="149C2563"/>
    <w:rsid w:val="14A316B4"/>
    <w:rsid w:val="14C57350"/>
    <w:rsid w:val="14E904B0"/>
    <w:rsid w:val="150A7689"/>
    <w:rsid w:val="150F3CC6"/>
    <w:rsid w:val="151614F8"/>
    <w:rsid w:val="151A4D03"/>
    <w:rsid w:val="1522684C"/>
    <w:rsid w:val="152911A5"/>
    <w:rsid w:val="155163D2"/>
    <w:rsid w:val="1560162B"/>
    <w:rsid w:val="158742DA"/>
    <w:rsid w:val="158E5532"/>
    <w:rsid w:val="159116CD"/>
    <w:rsid w:val="15A54517"/>
    <w:rsid w:val="15AF1F6D"/>
    <w:rsid w:val="15B36D47"/>
    <w:rsid w:val="15C75193"/>
    <w:rsid w:val="15D078F9"/>
    <w:rsid w:val="15E6055E"/>
    <w:rsid w:val="15E76899"/>
    <w:rsid w:val="15EE2FE1"/>
    <w:rsid w:val="160B4384"/>
    <w:rsid w:val="161146B8"/>
    <w:rsid w:val="1624772B"/>
    <w:rsid w:val="1629525B"/>
    <w:rsid w:val="163D4862"/>
    <w:rsid w:val="16426FE6"/>
    <w:rsid w:val="167B44B3"/>
    <w:rsid w:val="167E5F80"/>
    <w:rsid w:val="16970D04"/>
    <w:rsid w:val="169F72CB"/>
    <w:rsid w:val="16A464FA"/>
    <w:rsid w:val="16C522F9"/>
    <w:rsid w:val="16DE6EEA"/>
    <w:rsid w:val="16E4381E"/>
    <w:rsid w:val="16F53994"/>
    <w:rsid w:val="17125CEF"/>
    <w:rsid w:val="17194003"/>
    <w:rsid w:val="172B206C"/>
    <w:rsid w:val="17350581"/>
    <w:rsid w:val="173C6014"/>
    <w:rsid w:val="1742343E"/>
    <w:rsid w:val="17526BF7"/>
    <w:rsid w:val="17831FED"/>
    <w:rsid w:val="17A471A8"/>
    <w:rsid w:val="17F30142"/>
    <w:rsid w:val="17FB2DEE"/>
    <w:rsid w:val="17FD24FB"/>
    <w:rsid w:val="18022FCE"/>
    <w:rsid w:val="1824474C"/>
    <w:rsid w:val="18586E3A"/>
    <w:rsid w:val="185E2E43"/>
    <w:rsid w:val="186E061F"/>
    <w:rsid w:val="18786807"/>
    <w:rsid w:val="18AE30EB"/>
    <w:rsid w:val="18C43019"/>
    <w:rsid w:val="18F44118"/>
    <w:rsid w:val="19080E56"/>
    <w:rsid w:val="19097372"/>
    <w:rsid w:val="190F2B7A"/>
    <w:rsid w:val="19132A6E"/>
    <w:rsid w:val="191E02A3"/>
    <w:rsid w:val="19246CA8"/>
    <w:rsid w:val="19314A32"/>
    <w:rsid w:val="19774287"/>
    <w:rsid w:val="19781143"/>
    <w:rsid w:val="19B47531"/>
    <w:rsid w:val="19D66174"/>
    <w:rsid w:val="19E93E9E"/>
    <w:rsid w:val="19EA3B15"/>
    <w:rsid w:val="19F639C3"/>
    <w:rsid w:val="19F72851"/>
    <w:rsid w:val="1A004525"/>
    <w:rsid w:val="1A0C4944"/>
    <w:rsid w:val="1A116D54"/>
    <w:rsid w:val="1A51244B"/>
    <w:rsid w:val="1A821996"/>
    <w:rsid w:val="1A8C688E"/>
    <w:rsid w:val="1AA90DB8"/>
    <w:rsid w:val="1AB772D9"/>
    <w:rsid w:val="1AC35C7E"/>
    <w:rsid w:val="1AC9700C"/>
    <w:rsid w:val="1AE469B6"/>
    <w:rsid w:val="1AE80E07"/>
    <w:rsid w:val="1B021134"/>
    <w:rsid w:val="1B13738E"/>
    <w:rsid w:val="1B154021"/>
    <w:rsid w:val="1B1A4CED"/>
    <w:rsid w:val="1B1D4C62"/>
    <w:rsid w:val="1B1F1D15"/>
    <w:rsid w:val="1B395F40"/>
    <w:rsid w:val="1B6E0046"/>
    <w:rsid w:val="1B6F5669"/>
    <w:rsid w:val="1BA548B0"/>
    <w:rsid w:val="1BBC15FC"/>
    <w:rsid w:val="1BE05651"/>
    <w:rsid w:val="1C3D4BC5"/>
    <w:rsid w:val="1C4942B2"/>
    <w:rsid w:val="1C4E7529"/>
    <w:rsid w:val="1C60602A"/>
    <w:rsid w:val="1C66240B"/>
    <w:rsid w:val="1C7B7E93"/>
    <w:rsid w:val="1C9F0B9D"/>
    <w:rsid w:val="1CC26492"/>
    <w:rsid w:val="1CC87CB2"/>
    <w:rsid w:val="1CD80511"/>
    <w:rsid w:val="1D1A1C12"/>
    <w:rsid w:val="1D24052A"/>
    <w:rsid w:val="1D253CE0"/>
    <w:rsid w:val="1D275AC9"/>
    <w:rsid w:val="1D2952B4"/>
    <w:rsid w:val="1D5F77B4"/>
    <w:rsid w:val="1D6D644E"/>
    <w:rsid w:val="1D7276BB"/>
    <w:rsid w:val="1DA9064C"/>
    <w:rsid w:val="1DB556ED"/>
    <w:rsid w:val="1DB775F0"/>
    <w:rsid w:val="1DE008F5"/>
    <w:rsid w:val="1DF16B20"/>
    <w:rsid w:val="1DF20E20"/>
    <w:rsid w:val="1DF67DDB"/>
    <w:rsid w:val="1E224180"/>
    <w:rsid w:val="1E242B59"/>
    <w:rsid w:val="1E301B9F"/>
    <w:rsid w:val="1E4F5E6D"/>
    <w:rsid w:val="1E557FFC"/>
    <w:rsid w:val="1E5A4C63"/>
    <w:rsid w:val="1E643386"/>
    <w:rsid w:val="1E677EBF"/>
    <w:rsid w:val="1E8426F9"/>
    <w:rsid w:val="1EAC77F3"/>
    <w:rsid w:val="1EC10726"/>
    <w:rsid w:val="1EC50D2B"/>
    <w:rsid w:val="1ECC0E79"/>
    <w:rsid w:val="1EEC5078"/>
    <w:rsid w:val="1EED151B"/>
    <w:rsid w:val="1EFE5C91"/>
    <w:rsid w:val="1F12375B"/>
    <w:rsid w:val="1F16776F"/>
    <w:rsid w:val="1F2501D8"/>
    <w:rsid w:val="1F291E28"/>
    <w:rsid w:val="1F3265F1"/>
    <w:rsid w:val="1F3B3EA1"/>
    <w:rsid w:val="1F66307C"/>
    <w:rsid w:val="1F6954B3"/>
    <w:rsid w:val="1F703D83"/>
    <w:rsid w:val="1F8C2708"/>
    <w:rsid w:val="1F8D2032"/>
    <w:rsid w:val="1F95710F"/>
    <w:rsid w:val="1F9F53E8"/>
    <w:rsid w:val="1FA31B07"/>
    <w:rsid w:val="1FAF4A23"/>
    <w:rsid w:val="1FBA7DD3"/>
    <w:rsid w:val="1FC644C7"/>
    <w:rsid w:val="1FCD29FE"/>
    <w:rsid w:val="1FDB7D95"/>
    <w:rsid w:val="1FEA5803"/>
    <w:rsid w:val="1FF244B9"/>
    <w:rsid w:val="20000F5F"/>
    <w:rsid w:val="201F59E1"/>
    <w:rsid w:val="2033544D"/>
    <w:rsid w:val="203D01A7"/>
    <w:rsid w:val="20622529"/>
    <w:rsid w:val="207B2B57"/>
    <w:rsid w:val="20852B73"/>
    <w:rsid w:val="208F03B0"/>
    <w:rsid w:val="208F2C37"/>
    <w:rsid w:val="20900E47"/>
    <w:rsid w:val="20926BCA"/>
    <w:rsid w:val="20A72094"/>
    <w:rsid w:val="20AA0A89"/>
    <w:rsid w:val="20AD6650"/>
    <w:rsid w:val="20AF45AF"/>
    <w:rsid w:val="20B86EF1"/>
    <w:rsid w:val="20CE712B"/>
    <w:rsid w:val="20D050BE"/>
    <w:rsid w:val="20E36E70"/>
    <w:rsid w:val="20EA188C"/>
    <w:rsid w:val="20F379D1"/>
    <w:rsid w:val="20FC73E8"/>
    <w:rsid w:val="210849F7"/>
    <w:rsid w:val="2118056E"/>
    <w:rsid w:val="21291ABE"/>
    <w:rsid w:val="21387A7C"/>
    <w:rsid w:val="21543E5D"/>
    <w:rsid w:val="215A6C10"/>
    <w:rsid w:val="21635AC5"/>
    <w:rsid w:val="216B3E44"/>
    <w:rsid w:val="216B708A"/>
    <w:rsid w:val="216F0072"/>
    <w:rsid w:val="21867A05"/>
    <w:rsid w:val="21B17BF7"/>
    <w:rsid w:val="2225579D"/>
    <w:rsid w:val="22405E06"/>
    <w:rsid w:val="22413129"/>
    <w:rsid w:val="225504BF"/>
    <w:rsid w:val="225D3405"/>
    <w:rsid w:val="226200BF"/>
    <w:rsid w:val="226D7D7D"/>
    <w:rsid w:val="226F4570"/>
    <w:rsid w:val="227275E7"/>
    <w:rsid w:val="2280092C"/>
    <w:rsid w:val="228054F5"/>
    <w:rsid w:val="228312A5"/>
    <w:rsid w:val="22B37221"/>
    <w:rsid w:val="22DE7AA1"/>
    <w:rsid w:val="22E01335"/>
    <w:rsid w:val="230C3F3A"/>
    <w:rsid w:val="23115623"/>
    <w:rsid w:val="23353F7A"/>
    <w:rsid w:val="2345624A"/>
    <w:rsid w:val="2346402E"/>
    <w:rsid w:val="23506070"/>
    <w:rsid w:val="235C6C70"/>
    <w:rsid w:val="237962D0"/>
    <w:rsid w:val="237E2ECE"/>
    <w:rsid w:val="2398115E"/>
    <w:rsid w:val="23AB4C66"/>
    <w:rsid w:val="23CA0447"/>
    <w:rsid w:val="23DE30F3"/>
    <w:rsid w:val="23F45C8C"/>
    <w:rsid w:val="243D44D2"/>
    <w:rsid w:val="24522560"/>
    <w:rsid w:val="24533B6F"/>
    <w:rsid w:val="245836D9"/>
    <w:rsid w:val="247E76DD"/>
    <w:rsid w:val="24816262"/>
    <w:rsid w:val="248875F1"/>
    <w:rsid w:val="24890E97"/>
    <w:rsid w:val="24AF2B37"/>
    <w:rsid w:val="24B30B11"/>
    <w:rsid w:val="24B6415E"/>
    <w:rsid w:val="24CF7171"/>
    <w:rsid w:val="24DB2F79"/>
    <w:rsid w:val="24DD3B6D"/>
    <w:rsid w:val="24DE5219"/>
    <w:rsid w:val="24F5112A"/>
    <w:rsid w:val="24FF7EE7"/>
    <w:rsid w:val="25086C7B"/>
    <w:rsid w:val="251875D0"/>
    <w:rsid w:val="25657932"/>
    <w:rsid w:val="256B1572"/>
    <w:rsid w:val="25A45B22"/>
    <w:rsid w:val="25AA2F37"/>
    <w:rsid w:val="25C54480"/>
    <w:rsid w:val="25D90978"/>
    <w:rsid w:val="25D955D9"/>
    <w:rsid w:val="25EA3791"/>
    <w:rsid w:val="25FC4352"/>
    <w:rsid w:val="25FF1B34"/>
    <w:rsid w:val="2600305F"/>
    <w:rsid w:val="2609208D"/>
    <w:rsid w:val="262F59AC"/>
    <w:rsid w:val="265500E2"/>
    <w:rsid w:val="26667FE3"/>
    <w:rsid w:val="267A11BB"/>
    <w:rsid w:val="26AF1371"/>
    <w:rsid w:val="26B76CAD"/>
    <w:rsid w:val="26BB7022"/>
    <w:rsid w:val="26DF57E8"/>
    <w:rsid w:val="26F60889"/>
    <w:rsid w:val="26FB2642"/>
    <w:rsid w:val="27127645"/>
    <w:rsid w:val="27191B95"/>
    <w:rsid w:val="271C1E45"/>
    <w:rsid w:val="275D0A33"/>
    <w:rsid w:val="2767340F"/>
    <w:rsid w:val="277F0CF8"/>
    <w:rsid w:val="2791206A"/>
    <w:rsid w:val="27A81A34"/>
    <w:rsid w:val="27CB43C4"/>
    <w:rsid w:val="27D47AC0"/>
    <w:rsid w:val="27E67E6F"/>
    <w:rsid w:val="27E86BDB"/>
    <w:rsid w:val="27F47A7A"/>
    <w:rsid w:val="27F63454"/>
    <w:rsid w:val="28151B1C"/>
    <w:rsid w:val="281A4A03"/>
    <w:rsid w:val="281A4CAC"/>
    <w:rsid w:val="28222285"/>
    <w:rsid w:val="28235FAE"/>
    <w:rsid w:val="286E4C18"/>
    <w:rsid w:val="28791A9C"/>
    <w:rsid w:val="28C32685"/>
    <w:rsid w:val="28D04D5F"/>
    <w:rsid w:val="28D70148"/>
    <w:rsid w:val="28E24E1A"/>
    <w:rsid w:val="28E53263"/>
    <w:rsid w:val="28ED036A"/>
    <w:rsid w:val="28EE072F"/>
    <w:rsid w:val="2909791D"/>
    <w:rsid w:val="29107342"/>
    <w:rsid w:val="2916167F"/>
    <w:rsid w:val="29164949"/>
    <w:rsid w:val="295D5ADE"/>
    <w:rsid w:val="297076CF"/>
    <w:rsid w:val="297C36A1"/>
    <w:rsid w:val="298875A0"/>
    <w:rsid w:val="299109D5"/>
    <w:rsid w:val="299B4A98"/>
    <w:rsid w:val="29A023AD"/>
    <w:rsid w:val="2A002376"/>
    <w:rsid w:val="2A0F3CDE"/>
    <w:rsid w:val="2A2B55D0"/>
    <w:rsid w:val="2A3E1171"/>
    <w:rsid w:val="2A4C5876"/>
    <w:rsid w:val="2A5206CF"/>
    <w:rsid w:val="2A580712"/>
    <w:rsid w:val="2A7D0EE5"/>
    <w:rsid w:val="2A8A7833"/>
    <w:rsid w:val="2A900FAD"/>
    <w:rsid w:val="2A995480"/>
    <w:rsid w:val="2A9C2F15"/>
    <w:rsid w:val="2A9D6C42"/>
    <w:rsid w:val="2A9E61B3"/>
    <w:rsid w:val="2AD4597F"/>
    <w:rsid w:val="2AE15CAC"/>
    <w:rsid w:val="2B0025D7"/>
    <w:rsid w:val="2B124D5C"/>
    <w:rsid w:val="2B3D4248"/>
    <w:rsid w:val="2B447689"/>
    <w:rsid w:val="2B485D2C"/>
    <w:rsid w:val="2B4A3A32"/>
    <w:rsid w:val="2B7A1F74"/>
    <w:rsid w:val="2B931F2B"/>
    <w:rsid w:val="2B9920E3"/>
    <w:rsid w:val="2BA411B4"/>
    <w:rsid w:val="2BA967CA"/>
    <w:rsid w:val="2BBA4FA9"/>
    <w:rsid w:val="2BC37431"/>
    <w:rsid w:val="2BEA550D"/>
    <w:rsid w:val="2C202C26"/>
    <w:rsid w:val="2C471B3F"/>
    <w:rsid w:val="2C5B2B6E"/>
    <w:rsid w:val="2C615AE2"/>
    <w:rsid w:val="2C69275E"/>
    <w:rsid w:val="2C70233E"/>
    <w:rsid w:val="2C787BAC"/>
    <w:rsid w:val="2C79468E"/>
    <w:rsid w:val="2C8B2D4C"/>
    <w:rsid w:val="2C9A6113"/>
    <w:rsid w:val="2CA83CA0"/>
    <w:rsid w:val="2CA84CD4"/>
    <w:rsid w:val="2CC80F31"/>
    <w:rsid w:val="2CCD45EB"/>
    <w:rsid w:val="2CD310B3"/>
    <w:rsid w:val="2CD37A5C"/>
    <w:rsid w:val="2CE8491E"/>
    <w:rsid w:val="2CFA3B7B"/>
    <w:rsid w:val="2D147C0E"/>
    <w:rsid w:val="2D5B3D07"/>
    <w:rsid w:val="2D604505"/>
    <w:rsid w:val="2D840E07"/>
    <w:rsid w:val="2D9721D4"/>
    <w:rsid w:val="2D9B62C3"/>
    <w:rsid w:val="2DA5598C"/>
    <w:rsid w:val="2DAD1D9A"/>
    <w:rsid w:val="2DB72D0B"/>
    <w:rsid w:val="2DC82312"/>
    <w:rsid w:val="2DDB2E87"/>
    <w:rsid w:val="2DDD3C56"/>
    <w:rsid w:val="2DED478D"/>
    <w:rsid w:val="2E136FAD"/>
    <w:rsid w:val="2E1A39AF"/>
    <w:rsid w:val="2E277E7A"/>
    <w:rsid w:val="2E2A1718"/>
    <w:rsid w:val="2E311DCA"/>
    <w:rsid w:val="2E374561"/>
    <w:rsid w:val="2E3A7BAD"/>
    <w:rsid w:val="2E505FF3"/>
    <w:rsid w:val="2E6D1086"/>
    <w:rsid w:val="2E715F11"/>
    <w:rsid w:val="2E825006"/>
    <w:rsid w:val="2E9971CD"/>
    <w:rsid w:val="2E9D013C"/>
    <w:rsid w:val="2EB93809"/>
    <w:rsid w:val="2EE26967"/>
    <w:rsid w:val="2EEB78D5"/>
    <w:rsid w:val="2F1E302B"/>
    <w:rsid w:val="2F213FA6"/>
    <w:rsid w:val="2F340E67"/>
    <w:rsid w:val="2F354341"/>
    <w:rsid w:val="2F3A1C98"/>
    <w:rsid w:val="2F494335"/>
    <w:rsid w:val="2F800796"/>
    <w:rsid w:val="2F875C16"/>
    <w:rsid w:val="2F911F36"/>
    <w:rsid w:val="2F9C415F"/>
    <w:rsid w:val="2FA85975"/>
    <w:rsid w:val="2FC260AC"/>
    <w:rsid w:val="2FCC22D8"/>
    <w:rsid w:val="2FD37C1B"/>
    <w:rsid w:val="2FDE6C5E"/>
    <w:rsid w:val="300932A8"/>
    <w:rsid w:val="30217B05"/>
    <w:rsid w:val="30393E95"/>
    <w:rsid w:val="303E2C6D"/>
    <w:rsid w:val="30520074"/>
    <w:rsid w:val="305A7323"/>
    <w:rsid w:val="305D1B42"/>
    <w:rsid w:val="305F38FB"/>
    <w:rsid w:val="306164E3"/>
    <w:rsid w:val="30757063"/>
    <w:rsid w:val="30AE0949"/>
    <w:rsid w:val="30CE7BD1"/>
    <w:rsid w:val="30D32EC5"/>
    <w:rsid w:val="313E2B29"/>
    <w:rsid w:val="314D3C7E"/>
    <w:rsid w:val="315A2CB4"/>
    <w:rsid w:val="31815AF3"/>
    <w:rsid w:val="31C54231"/>
    <w:rsid w:val="31C65A28"/>
    <w:rsid w:val="31D04385"/>
    <w:rsid w:val="321437BA"/>
    <w:rsid w:val="321F303C"/>
    <w:rsid w:val="3223739B"/>
    <w:rsid w:val="32450250"/>
    <w:rsid w:val="324F174E"/>
    <w:rsid w:val="326670C9"/>
    <w:rsid w:val="327B64BF"/>
    <w:rsid w:val="32904C94"/>
    <w:rsid w:val="32AB107A"/>
    <w:rsid w:val="32BD2B5B"/>
    <w:rsid w:val="32E345F1"/>
    <w:rsid w:val="32E6742D"/>
    <w:rsid w:val="332C5104"/>
    <w:rsid w:val="334C5907"/>
    <w:rsid w:val="335750D1"/>
    <w:rsid w:val="33631202"/>
    <w:rsid w:val="3368012C"/>
    <w:rsid w:val="337D1DE2"/>
    <w:rsid w:val="3381021E"/>
    <w:rsid w:val="33820E4A"/>
    <w:rsid w:val="338C635F"/>
    <w:rsid w:val="339A61A5"/>
    <w:rsid w:val="33A103C4"/>
    <w:rsid w:val="33AC4570"/>
    <w:rsid w:val="33AD6DC9"/>
    <w:rsid w:val="33B421B0"/>
    <w:rsid w:val="33BF7ABA"/>
    <w:rsid w:val="33C050F4"/>
    <w:rsid w:val="33C33887"/>
    <w:rsid w:val="33E51ADB"/>
    <w:rsid w:val="33E95CF8"/>
    <w:rsid w:val="33FB4E5D"/>
    <w:rsid w:val="34047362"/>
    <w:rsid w:val="34076784"/>
    <w:rsid w:val="34216FDA"/>
    <w:rsid w:val="34274EE0"/>
    <w:rsid w:val="343B6F1E"/>
    <w:rsid w:val="3440532E"/>
    <w:rsid w:val="346A40AD"/>
    <w:rsid w:val="34737FC2"/>
    <w:rsid w:val="347B0F20"/>
    <w:rsid w:val="348558FB"/>
    <w:rsid w:val="34964452"/>
    <w:rsid w:val="34A2025B"/>
    <w:rsid w:val="34AB4E4F"/>
    <w:rsid w:val="34AE0CDD"/>
    <w:rsid w:val="34C5219B"/>
    <w:rsid w:val="34CD0A50"/>
    <w:rsid w:val="34D14D00"/>
    <w:rsid w:val="34F631C6"/>
    <w:rsid w:val="34FD6F67"/>
    <w:rsid w:val="350B4EB3"/>
    <w:rsid w:val="352B0E19"/>
    <w:rsid w:val="352C69C7"/>
    <w:rsid w:val="35317CF3"/>
    <w:rsid w:val="353C06AF"/>
    <w:rsid w:val="35585E1E"/>
    <w:rsid w:val="355E774D"/>
    <w:rsid w:val="358E5B04"/>
    <w:rsid w:val="35A67B7B"/>
    <w:rsid w:val="35D65335"/>
    <w:rsid w:val="35DC4110"/>
    <w:rsid w:val="36181117"/>
    <w:rsid w:val="361A2668"/>
    <w:rsid w:val="361F7F47"/>
    <w:rsid w:val="36266C69"/>
    <w:rsid w:val="362B3407"/>
    <w:rsid w:val="362C4BA3"/>
    <w:rsid w:val="362E1703"/>
    <w:rsid w:val="363D414B"/>
    <w:rsid w:val="368D512B"/>
    <w:rsid w:val="368F0D33"/>
    <w:rsid w:val="36A25024"/>
    <w:rsid w:val="36C41723"/>
    <w:rsid w:val="36DE2915"/>
    <w:rsid w:val="36F764DF"/>
    <w:rsid w:val="37025EB0"/>
    <w:rsid w:val="374A020C"/>
    <w:rsid w:val="37622E0C"/>
    <w:rsid w:val="377F356D"/>
    <w:rsid w:val="37852A83"/>
    <w:rsid w:val="37920A5A"/>
    <w:rsid w:val="37AB5931"/>
    <w:rsid w:val="37C642B9"/>
    <w:rsid w:val="37DF7C9E"/>
    <w:rsid w:val="37E83110"/>
    <w:rsid w:val="37EB016A"/>
    <w:rsid w:val="37EC6D92"/>
    <w:rsid w:val="37EF202C"/>
    <w:rsid w:val="38080D1C"/>
    <w:rsid w:val="383A70BC"/>
    <w:rsid w:val="3862528F"/>
    <w:rsid w:val="38653AD4"/>
    <w:rsid w:val="387020D3"/>
    <w:rsid w:val="387D5CCE"/>
    <w:rsid w:val="38943752"/>
    <w:rsid w:val="38A9119C"/>
    <w:rsid w:val="38B07C27"/>
    <w:rsid w:val="38B224CD"/>
    <w:rsid w:val="38C40A4F"/>
    <w:rsid w:val="38D370EA"/>
    <w:rsid w:val="38DE4FF0"/>
    <w:rsid w:val="38ED3DCA"/>
    <w:rsid w:val="38EE1FFE"/>
    <w:rsid w:val="38F033B6"/>
    <w:rsid w:val="38F670C6"/>
    <w:rsid w:val="39055B84"/>
    <w:rsid w:val="390A78A4"/>
    <w:rsid w:val="391040F3"/>
    <w:rsid w:val="392B45B4"/>
    <w:rsid w:val="39322FCA"/>
    <w:rsid w:val="395825B2"/>
    <w:rsid w:val="397062D9"/>
    <w:rsid w:val="39731954"/>
    <w:rsid w:val="39A07FC0"/>
    <w:rsid w:val="39B867BB"/>
    <w:rsid w:val="39D1578E"/>
    <w:rsid w:val="39E80D0A"/>
    <w:rsid w:val="3A192AFD"/>
    <w:rsid w:val="3A1A35BF"/>
    <w:rsid w:val="3A1D0014"/>
    <w:rsid w:val="3A28444A"/>
    <w:rsid w:val="3A3052AA"/>
    <w:rsid w:val="3A3A7385"/>
    <w:rsid w:val="3A471015"/>
    <w:rsid w:val="3A542271"/>
    <w:rsid w:val="3A5C1465"/>
    <w:rsid w:val="3A5D1F65"/>
    <w:rsid w:val="3A654204"/>
    <w:rsid w:val="3A6C0AFC"/>
    <w:rsid w:val="3A6E495B"/>
    <w:rsid w:val="3A7E6397"/>
    <w:rsid w:val="3A805D8E"/>
    <w:rsid w:val="3A887EF3"/>
    <w:rsid w:val="3A8920C9"/>
    <w:rsid w:val="3A956C3F"/>
    <w:rsid w:val="3AA4135E"/>
    <w:rsid w:val="3AAD086C"/>
    <w:rsid w:val="3AB044AA"/>
    <w:rsid w:val="3AD03940"/>
    <w:rsid w:val="3AD35612"/>
    <w:rsid w:val="3AF23254"/>
    <w:rsid w:val="3AF235BE"/>
    <w:rsid w:val="3B1479D8"/>
    <w:rsid w:val="3B22029A"/>
    <w:rsid w:val="3B45279D"/>
    <w:rsid w:val="3B5E64E9"/>
    <w:rsid w:val="3B8531F2"/>
    <w:rsid w:val="3B881F1D"/>
    <w:rsid w:val="3B97418E"/>
    <w:rsid w:val="3BA64B78"/>
    <w:rsid w:val="3BA96182"/>
    <w:rsid w:val="3BC40B92"/>
    <w:rsid w:val="3BC53836"/>
    <w:rsid w:val="3BDA456C"/>
    <w:rsid w:val="3BDB4657"/>
    <w:rsid w:val="3BEC2CBD"/>
    <w:rsid w:val="3C151123"/>
    <w:rsid w:val="3C240D09"/>
    <w:rsid w:val="3C5F64AA"/>
    <w:rsid w:val="3C6E03F1"/>
    <w:rsid w:val="3C855514"/>
    <w:rsid w:val="3C963F93"/>
    <w:rsid w:val="3C99397C"/>
    <w:rsid w:val="3CA10F68"/>
    <w:rsid w:val="3CAA5988"/>
    <w:rsid w:val="3CAF5C0A"/>
    <w:rsid w:val="3CC12BFF"/>
    <w:rsid w:val="3CDD2778"/>
    <w:rsid w:val="3CDF69AF"/>
    <w:rsid w:val="3CFC3141"/>
    <w:rsid w:val="3D0E7579"/>
    <w:rsid w:val="3D1303B5"/>
    <w:rsid w:val="3D2832C7"/>
    <w:rsid w:val="3D2F488F"/>
    <w:rsid w:val="3D363C36"/>
    <w:rsid w:val="3D37104D"/>
    <w:rsid w:val="3D3C05D3"/>
    <w:rsid w:val="3D480236"/>
    <w:rsid w:val="3D62771D"/>
    <w:rsid w:val="3D745592"/>
    <w:rsid w:val="3D783084"/>
    <w:rsid w:val="3D816467"/>
    <w:rsid w:val="3D836436"/>
    <w:rsid w:val="3D9053B2"/>
    <w:rsid w:val="3D967EAC"/>
    <w:rsid w:val="3D9A41C5"/>
    <w:rsid w:val="3D9F6A45"/>
    <w:rsid w:val="3DA9265A"/>
    <w:rsid w:val="3DAC6CE1"/>
    <w:rsid w:val="3DB31A8E"/>
    <w:rsid w:val="3DD1570D"/>
    <w:rsid w:val="3DF4467C"/>
    <w:rsid w:val="3DF63BB4"/>
    <w:rsid w:val="3E041406"/>
    <w:rsid w:val="3E1D5959"/>
    <w:rsid w:val="3E5863CD"/>
    <w:rsid w:val="3E7041CD"/>
    <w:rsid w:val="3E821FC6"/>
    <w:rsid w:val="3EA82911"/>
    <w:rsid w:val="3EAB0654"/>
    <w:rsid w:val="3EF30213"/>
    <w:rsid w:val="3EFB63CA"/>
    <w:rsid w:val="3F18735D"/>
    <w:rsid w:val="3F3A3882"/>
    <w:rsid w:val="3F632CA0"/>
    <w:rsid w:val="3F67457A"/>
    <w:rsid w:val="3F6C1B91"/>
    <w:rsid w:val="3F737C96"/>
    <w:rsid w:val="3F842929"/>
    <w:rsid w:val="3FB85AB6"/>
    <w:rsid w:val="3FCC760F"/>
    <w:rsid w:val="3FCF1484"/>
    <w:rsid w:val="3FD91CE7"/>
    <w:rsid w:val="3FD97934"/>
    <w:rsid w:val="3FE16803"/>
    <w:rsid w:val="40131F18"/>
    <w:rsid w:val="40140A2F"/>
    <w:rsid w:val="401A7171"/>
    <w:rsid w:val="40311450"/>
    <w:rsid w:val="403661F0"/>
    <w:rsid w:val="403800B0"/>
    <w:rsid w:val="40396596"/>
    <w:rsid w:val="404D4C9A"/>
    <w:rsid w:val="404F634A"/>
    <w:rsid w:val="40554A3B"/>
    <w:rsid w:val="40670D76"/>
    <w:rsid w:val="406A1CBC"/>
    <w:rsid w:val="40706629"/>
    <w:rsid w:val="40966E0C"/>
    <w:rsid w:val="40AD1B0B"/>
    <w:rsid w:val="40C10BF3"/>
    <w:rsid w:val="40CF23D7"/>
    <w:rsid w:val="40D446AB"/>
    <w:rsid w:val="40DC5A18"/>
    <w:rsid w:val="40E2293D"/>
    <w:rsid w:val="40E85247"/>
    <w:rsid w:val="4100366D"/>
    <w:rsid w:val="410B101E"/>
    <w:rsid w:val="410D345B"/>
    <w:rsid w:val="41166E25"/>
    <w:rsid w:val="41246142"/>
    <w:rsid w:val="41297D82"/>
    <w:rsid w:val="412E3ECF"/>
    <w:rsid w:val="41392F1F"/>
    <w:rsid w:val="41404F66"/>
    <w:rsid w:val="415F09CC"/>
    <w:rsid w:val="41663E75"/>
    <w:rsid w:val="416A4364"/>
    <w:rsid w:val="417F51E6"/>
    <w:rsid w:val="41910985"/>
    <w:rsid w:val="41937D97"/>
    <w:rsid w:val="41AC2E7A"/>
    <w:rsid w:val="41B20F4B"/>
    <w:rsid w:val="41B970F2"/>
    <w:rsid w:val="41BF1073"/>
    <w:rsid w:val="41C0047C"/>
    <w:rsid w:val="41D1217F"/>
    <w:rsid w:val="41D63C39"/>
    <w:rsid w:val="41EC0682"/>
    <w:rsid w:val="41EC1B5C"/>
    <w:rsid w:val="41F83EC5"/>
    <w:rsid w:val="41FA6E09"/>
    <w:rsid w:val="41FB77EE"/>
    <w:rsid w:val="42206C63"/>
    <w:rsid w:val="4223276E"/>
    <w:rsid w:val="42235171"/>
    <w:rsid w:val="42295EB2"/>
    <w:rsid w:val="42405770"/>
    <w:rsid w:val="42542018"/>
    <w:rsid w:val="42552C24"/>
    <w:rsid w:val="425C6C94"/>
    <w:rsid w:val="427F077C"/>
    <w:rsid w:val="42870A90"/>
    <w:rsid w:val="428A2FDF"/>
    <w:rsid w:val="42B57641"/>
    <w:rsid w:val="42B775C7"/>
    <w:rsid w:val="42BA70B7"/>
    <w:rsid w:val="42C81E5B"/>
    <w:rsid w:val="42D124ED"/>
    <w:rsid w:val="42D85A72"/>
    <w:rsid w:val="42FD42E9"/>
    <w:rsid w:val="42FF7A12"/>
    <w:rsid w:val="430B6AB6"/>
    <w:rsid w:val="43290E88"/>
    <w:rsid w:val="432A26DF"/>
    <w:rsid w:val="43413334"/>
    <w:rsid w:val="43432C09"/>
    <w:rsid w:val="43511BB8"/>
    <w:rsid w:val="43530262"/>
    <w:rsid w:val="435F2ACA"/>
    <w:rsid w:val="436427CD"/>
    <w:rsid w:val="436656B4"/>
    <w:rsid w:val="43672A25"/>
    <w:rsid w:val="437016FA"/>
    <w:rsid w:val="43726DDD"/>
    <w:rsid w:val="438020AF"/>
    <w:rsid w:val="4384726E"/>
    <w:rsid w:val="4389663B"/>
    <w:rsid w:val="43982292"/>
    <w:rsid w:val="43A7763B"/>
    <w:rsid w:val="43C74575"/>
    <w:rsid w:val="43CF7134"/>
    <w:rsid w:val="43D4637B"/>
    <w:rsid w:val="43D479A7"/>
    <w:rsid w:val="43DC2AA5"/>
    <w:rsid w:val="43DE1ADB"/>
    <w:rsid w:val="43E77A38"/>
    <w:rsid w:val="43FE210F"/>
    <w:rsid w:val="43FE6467"/>
    <w:rsid w:val="44077D09"/>
    <w:rsid w:val="44110F59"/>
    <w:rsid w:val="443417CC"/>
    <w:rsid w:val="444349A5"/>
    <w:rsid w:val="44612759"/>
    <w:rsid w:val="44640C4C"/>
    <w:rsid w:val="44654711"/>
    <w:rsid w:val="44691766"/>
    <w:rsid w:val="446E63AB"/>
    <w:rsid w:val="44727C49"/>
    <w:rsid w:val="44812605"/>
    <w:rsid w:val="44C46D4D"/>
    <w:rsid w:val="44C973C4"/>
    <w:rsid w:val="44FC320A"/>
    <w:rsid w:val="45023C6D"/>
    <w:rsid w:val="451A49CC"/>
    <w:rsid w:val="451E1B7F"/>
    <w:rsid w:val="452215D6"/>
    <w:rsid w:val="4525779B"/>
    <w:rsid w:val="45301879"/>
    <w:rsid w:val="45665F33"/>
    <w:rsid w:val="458E2A07"/>
    <w:rsid w:val="459C6F06"/>
    <w:rsid w:val="45AB761C"/>
    <w:rsid w:val="45AE1C2F"/>
    <w:rsid w:val="45AF0A29"/>
    <w:rsid w:val="45B016C4"/>
    <w:rsid w:val="45D77616"/>
    <w:rsid w:val="45F6568F"/>
    <w:rsid w:val="46170061"/>
    <w:rsid w:val="46243728"/>
    <w:rsid w:val="46364148"/>
    <w:rsid w:val="46502789"/>
    <w:rsid w:val="466B0DF4"/>
    <w:rsid w:val="466D6F1B"/>
    <w:rsid w:val="46825699"/>
    <w:rsid w:val="468679DC"/>
    <w:rsid w:val="46933C70"/>
    <w:rsid w:val="46AC31BB"/>
    <w:rsid w:val="46CC34A3"/>
    <w:rsid w:val="46D77348"/>
    <w:rsid w:val="46E42B8A"/>
    <w:rsid w:val="46FA357B"/>
    <w:rsid w:val="4712301E"/>
    <w:rsid w:val="474B7A08"/>
    <w:rsid w:val="478050B6"/>
    <w:rsid w:val="4787269A"/>
    <w:rsid w:val="4787298C"/>
    <w:rsid w:val="478E2C47"/>
    <w:rsid w:val="4791488A"/>
    <w:rsid w:val="47961C66"/>
    <w:rsid w:val="479A36C2"/>
    <w:rsid w:val="47AA2BA5"/>
    <w:rsid w:val="47AC69CE"/>
    <w:rsid w:val="47BA5463"/>
    <w:rsid w:val="47C30C39"/>
    <w:rsid w:val="47EE5BCB"/>
    <w:rsid w:val="47F6649C"/>
    <w:rsid w:val="47F97336"/>
    <w:rsid w:val="480837B8"/>
    <w:rsid w:val="4813725B"/>
    <w:rsid w:val="483D40CA"/>
    <w:rsid w:val="486A06A2"/>
    <w:rsid w:val="488108B3"/>
    <w:rsid w:val="48AE4FC8"/>
    <w:rsid w:val="48CD05B4"/>
    <w:rsid w:val="491936E1"/>
    <w:rsid w:val="491E4F90"/>
    <w:rsid w:val="492222C6"/>
    <w:rsid w:val="49235F35"/>
    <w:rsid w:val="49250BEE"/>
    <w:rsid w:val="492C5333"/>
    <w:rsid w:val="492E7EB7"/>
    <w:rsid w:val="4930720A"/>
    <w:rsid w:val="495E1423"/>
    <w:rsid w:val="496B7A53"/>
    <w:rsid w:val="49A54040"/>
    <w:rsid w:val="49C12A7C"/>
    <w:rsid w:val="49CF37AE"/>
    <w:rsid w:val="49D14F31"/>
    <w:rsid w:val="49D2300B"/>
    <w:rsid w:val="49D61BFB"/>
    <w:rsid w:val="49F85EBD"/>
    <w:rsid w:val="49FD2677"/>
    <w:rsid w:val="4A0A776B"/>
    <w:rsid w:val="4A1566BA"/>
    <w:rsid w:val="4A1D4B49"/>
    <w:rsid w:val="4A232041"/>
    <w:rsid w:val="4A2C5AA0"/>
    <w:rsid w:val="4A323BD9"/>
    <w:rsid w:val="4A4C2CEB"/>
    <w:rsid w:val="4A4E2F3B"/>
    <w:rsid w:val="4A5C6BD6"/>
    <w:rsid w:val="4A600688"/>
    <w:rsid w:val="4A626F78"/>
    <w:rsid w:val="4A8619F3"/>
    <w:rsid w:val="4A865963"/>
    <w:rsid w:val="4A880DA8"/>
    <w:rsid w:val="4A881849"/>
    <w:rsid w:val="4AC17717"/>
    <w:rsid w:val="4AC7359A"/>
    <w:rsid w:val="4AD50C77"/>
    <w:rsid w:val="4AD61C2E"/>
    <w:rsid w:val="4ADA11A0"/>
    <w:rsid w:val="4AE8353B"/>
    <w:rsid w:val="4B046800"/>
    <w:rsid w:val="4B0F609E"/>
    <w:rsid w:val="4B1B2682"/>
    <w:rsid w:val="4B1B2FB4"/>
    <w:rsid w:val="4B223A4B"/>
    <w:rsid w:val="4B375C91"/>
    <w:rsid w:val="4B5736F5"/>
    <w:rsid w:val="4B5D1C4F"/>
    <w:rsid w:val="4B614574"/>
    <w:rsid w:val="4B910093"/>
    <w:rsid w:val="4BB317B3"/>
    <w:rsid w:val="4BC77F86"/>
    <w:rsid w:val="4BD176A7"/>
    <w:rsid w:val="4BE13F29"/>
    <w:rsid w:val="4BEE54BC"/>
    <w:rsid w:val="4C0C1A81"/>
    <w:rsid w:val="4C1650CB"/>
    <w:rsid w:val="4C201E95"/>
    <w:rsid w:val="4C240155"/>
    <w:rsid w:val="4C321E33"/>
    <w:rsid w:val="4C3E688F"/>
    <w:rsid w:val="4C432948"/>
    <w:rsid w:val="4C447804"/>
    <w:rsid w:val="4C48770D"/>
    <w:rsid w:val="4C4A0474"/>
    <w:rsid w:val="4C584650"/>
    <w:rsid w:val="4C650094"/>
    <w:rsid w:val="4C675977"/>
    <w:rsid w:val="4C6810FE"/>
    <w:rsid w:val="4C6B2830"/>
    <w:rsid w:val="4C7E0898"/>
    <w:rsid w:val="4C7E2F03"/>
    <w:rsid w:val="4C802CF7"/>
    <w:rsid w:val="4C935807"/>
    <w:rsid w:val="4CAB3D27"/>
    <w:rsid w:val="4CC1127B"/>
    <w:rsid w:val="4CC979C4"/>
    <w:rsid w:val="4CD9638C"/>
    <w:rsid w:val="4CE71117"/>
    <w:rsid w:val="4CEC29AE"/>
    <w:rsid w:val="4CEE6696"/>
    <w:rsid w:val="4D215B43"/>
    <w:rsid w:val="4D227280"/>
    <w:rsid w:val="4D2B308B"/>
    <w:rsid w:val="4D344694"/>
    <w:rsid w:val="4D4D3BF7"/>
    <w:rsid w:val="4D565A34"/>
    <w:rsid w:val="4D986247"/>
    <w:rsid w:val="4D9B638B"/>
    <w:rsid w:val="4DAD0FB8"/>
    <w:rsid w:val="4DBE602E"/>
    <w:rsid w:val="4DF5491D"/>
    <w:rsid w:val="4DF72F6D"/>
    <w:rsid w:val="4E0B2970"/>
    <w:rsid w:val="4E400087"/>
    <w:rsid w:val="4E555EE6"/>
    <w:rsid w:val="4E561001"/>
    <w:rsid w:val="4E5D40EB"/>
    <w:rsid w:val="4E792042"/>
    <w:rsid w:val="4E9407BC"/>
    <w:rsid w:val="4EAC2CF9"/>
    <w:rsid w:val="4EAD187E"/>
    <w:rsid w:val="4EC22F48"/>
    <w:rsid w:val="4EC86738"/>
    <w:rsid w:val="4EF53252"/>
    <w:rsid w:val="4F5356C6"/>
    <w:rsid w:val="4F5A08DF"/>
    <w:rsid w:val="4F631549"/>
    <w:rsid w:val="4F680FAF"/>
    <w:rsid w:val="4F961F9E"/>
    <w:rsid w:val="4FA16D29"/>
    <w:rsid w:val="4FAC3195"/>
    <w:rsid w:val="4FD87415"/>
    <w:rsid w:val="4FF56DD8"/>
    <w:rsid w:val="5012408F"/>
    <w:rsid w:val="501A7EAE"/>
    <w:rsid w:val="5021370E"/>
    <w:rsid w:val="503025A4"/>
    <w:rsid w:val="503C14CC"/>
    <w:rsid w:val="503C4F39"/>
    <w:rsid w:val="505E4CC8"/>
    <w:rsid w:val="5064457F"/>
    <w:rsid w:val="50762BB4"/>
    <w:rsid w:val="50785AD4"/>
    <w:rsid w:val="508427BE"/>
    <w:rsid w:val="50883038"/>
    <w:rsid w:val="50A6217C"/>
    <w:rsid w:val="50BB46F0"/>
    <w:rsid w:val="50C94830"/>
    <w:rsid w:val="51134562"/>
    <w:rsid w:val="51156A77"/>
    <w:rsid w:val="51225304"/>
    <w:rsid w:val="512538D3"/>
    <w:rsid w:val="51297EBA"/>
    <w:rsid w:val="513B7A71"/>
    <w:rsid w:val="5162050B"/>
    <w:rsid w:val="516721B8"/>
    <w:rsid w:val="517519BA"/>
    <w:rsid w:val="51BD6537"/>
    <w:rsid w:val="51C51AAA"/>
    <w:rsid w:val="51C64209"/>
    <w:rsid w:val="51E152C2"/>
    <w:rsid w:val="51E37BD7"/>
    <w:rsid w:val="52211574"/>
    <w:rsid w:val="52495D62"/>
    <w:rsid w:val="524B3200"/>
    <w:rsid w:val="52585A5A"/>
    <w:rsid w:val="52614E59"/>
    <w:rsid w:val="52662470"/>
    <w:rsid w:val="52790FB2"/>
    <w:rsid w:val="528E44C8"/>
    <w:rsid w:val="529B480F"/>
    <w:rsid w:val="52A97D9B"/>
    <w:rsid w:val="52AD6E9B"/>
    <w:rsid w:val="52B13AE1"/>
    <w:rsid w:val="52BD1EBD"/>
    <w:rsid w:val="52C24545"/>
    <w:rsid w:val="52C2525C"/>
    <w:rsid w:val="52C673B2"/>
    <w:rsid w:val="52D3639E"/>
    <w:rsid w:val="52D764AD"/>
    <w:rsid w:val="52E15F9A"/>
    <w:rsid w:val="52F368EA"/>
    <w:rsid w:val="52F86C8C"/>
    <w:rsid w:val="5305612D"/>
    <w:rsid w:val="53071FA1"/>
    <w:rsid w:val="53165C44"/>
    <w:rsid w:val="531836DA"/>
    <w:rsid w:val="535541AB"/>
    <w:rsid w:val="53593FCB"/>
    <w:rsid w:val="53AA684E"/>
    <w:rsid w:val="53C528AF"/>
    <w:rsid w:val="53FD3F8A"/>
    <w:rsid w:val="540B2B9B"/>
    <w:rsid w:val="541327B7"/>
    <w:rsid w:val="54182198"/>
    <w:rsid w:val="54216C60"/>
    <w:rsid w:val="545746A4"/>
    <w:rsid w:val="54622AD8"/>
    <w:rsid w:val="54667F8E"/>
    <w:rsid w:val="547E55F9"/>
    <w:rsid w:val="54A92936"/>
    <w:rsid w:val="54B24092"/>
    <w:rsid w:val="54B7626D"/>
    <w:rsid w:val="54D7298C"/>
    <w:rsid w:val="54E240E7"/>
    <w:rsid w:val="54E909D5"/>
    <w:rsid w:val="54EB3100"/>
    <w:rsid w:val="54F42494"/>
    <w:rsid w:val="550C4528"/>
    <w:rsid w:val="55296F05"/>
    <w:rsid w:val="552B74C4"/>
    <w:rsid w:val="555477BA"/>
    <w:rsid w:val="55560580"/>
    <w:rsid w:val="55872F90"/>
    <w:rsid w:val="558A6D4D"/>
    <w:rsid w:val="558B6BC0"/>
    <w:rsid w:val="558B799F"/>
    <w:rsid w:val="558D7B22"/>
    <w:rsid w:val="559739E1"/>
    <w:rsid w:val="55B62B02"/>
    <w:rsid w:val="55B67201"/>
    <w:rsid w:val="55BC440B"/>
    <w:rsid w:val="55D80AB3"/>
    <w:rsid w:val="55F56CD0"/>
    <w:rsid w:val="55FA3400"/>
    <w:rsid w:val="55FC22D1"/>
    <w:rsid w:val="560D5C21"/>
    <w:rsid w:val="560F035A"/>
    <w:rsid w:val="56310FE7"/>
    <w:rsid w:val="563770D5"/>
    <w:rsid w:val="563825ED"/>
    <w:rsid w:val="563976EE"/>
    <w:rsid w:val="563A15E6"/>
    <w:rsid w:val="56452C84"/>
    <w:rsid w:val="56725887"/>
    <w:rsid w:val="56826AD5"/>
    <w:rsid w:val="569E667C"/>
    <w:rsid w:val="56A60FEC"/>
    <w:rsid w:val="56AB61CA"/>
    <w:rsid w:val="56AD7395"/>
    <w:rsid w:val="56B63AE3"/>
    <w:rsid w:val="56D279D6"/>
    <w:rsid w:val="56F3655E"/>
    <w:rsid w:val="56F522BD"/>
    <w:rsid w:val="570A2DB8"/>
    <w:rsid w:val="5736396D"/>
    <w:rsid w:val="573F7DEA"/>
    <w:rsid w:val="575B4CF0"/>
    <w:rsid w:val="576F659A"/>
    <w:rsid w:val="57825F9E"/>
    <w:rsid w:val="57C07741"/>
    <w:rsid w:val="57F1549A"/>
    <w:rsid w:val="5827600A"/>
    <w:rsid w:val="582B03E3"/>
    <w:rsid w:val="58507C30"/>
    <w:rsid w:val="58766597"/>
    <w:rsid w:val="587868EA"/>
    <w:rsid w:val="58913814"/>
    <w:rsid w:val="589B6A36"/>
    <w:rsid w:val="591311F4"/>
    <w:rsid w:val="591D048D"/>
    <w:rsid w:val="59206963"/>
    <w:rsid w:val="592420A5"/>
    <w:rsid w:val="593B3E82"/>
    <w:rsid w:val="593B4656"/>
    <w:rsid w:val="59436B91"/>
    <w:rsid w:val="596C2A61"/>
    <w:rsid w:val="598805C8"/>
    <w:rsid w:val="5999137D"/>
    <w:rsid w:val="59B27E15"/>
    <w:rsid w:val="59BE699D"/>
    <w:rsid w:val="59C207A9"/>
    <w:rsid w:val="59DA242C"/>
    <w:rsid w:val="59EB1740"/>
    <w:rsid w:val="59EF0A12"/>
    <w:rsid w:val="5A025B78"/>
    <w:rsid w:val="5A0840F8"/>
    <w:rsid w:val="5A2A7633"/>
    <w:rsid w:val="5A2D2BB5"/>
    <w:rsid w:val="5A3F66E5"/>
    <w:rsid w:val="5A65572D"/>
    <w:rsid w:val="5A734D10"/>
    <w:rsid w:val="5A934FE4"/>
    <w:rsid w:val="5A9843A5"/>
    <w:rsid w:val="5A9870AD"/>
    <w:rsid w:val="5A9D2164"/>
    <w:rsid w:val="5AA601F5"/>
    <w:rsid w:val="5AA7719E"/>
    <w:rsid w:val="5AAA305F"/>
    <w:rsid w:val="5AAD08A9"/>
    <w:rsid w:val="5AAE0E58"/>
    <w:rsid w:val="5AD252C0"/>
    <w:rsid w:val="5AE07AF4"/>
    <w:rsid w:val="5B172EA1"/>
    <w:rsid w:val="5B413E1D"/>
    <w:rsid w:val="5B4F2647"/>
    <w:rsid w:val="5B770E98"/>
    <w:rsid w:val="5B7846BC"/>
    <w:rsid w:val="5B8449DB"/>
    <w:rsid w:val="5B856690"/>
    <w:rsid w:val="5B8737C4"/>
    <w:rsid w:val="5BAB4883"/>
    <w:rsid w:val="5BB14D3E"/>
    <w:rsid w:val="5BD20B76"/>
    <w:rsid w:val="5BF8660A"/>
    <w:rsid w:val="5BFA7708"/>
    <w:rsid w:val="5C007491"/>
    <w:rsid w:val="5C0B05FB"/>
    <w:rsid w:val="5C1F025F"/>
    <w:rsid w:val="5C3D2493"/>
    <w:rsid w:val="5C5A4C1C"/>
    <w:rsid w:val="5C5F33B3"/>
    <w:rsid w:val="5C663BEF"/>
    <w:rsid w:val="5C69538A"/>
    <w:rsid w:val="5C7A3806"/>
    <w:rsid w:val="5C9522CF"/>
    <w:rsid w:val="5CA53F9D"/>
    <w:rsid w:val="5CBE2A4D"/>
    <w:rsid w:val="5CC36A6F"/>
    <w:rsid w:val="5CDA3BBB"/>
    <w:rsid w:val="5D1F770F"/>
    <w:rsid w:val="5D2D7432"/>
    <w:rsid w:val="5D321EB9"/>
    <w:rsid w:val="5D3E52C6"/>
    <w:rsid w:val="5D4B0BDE"/>
    <w:rsid w:val="5D542673"/>
    <w:rsid w:val="5D637DBF"/>
    <w:rsid w:val="5D6B1282"/>
    <w:rsid w:val="5D7B72D9"/>
    <w:rsid w:val="5D7F6ADB"/>
    <w:rsid w:val="5D944335"/>
    <w:rsid w:val="5D9A3915"/>
    <w:rsid w:val="5D9F097F"/>
    <w:rsid w:val="5DA15BC8"/>
    <w:rsid w:val="5DB91C8F"/>
    <w:rsid w:val="5DC4336E"/>
    <w:rsid w:val="5DD50D81"/>
    <w:rsid w:val="5DD60DF1"/>
    <w:rsid w:val="5DD763CD"/>
    <w:rsid w:val="5DF80CA4"/>
    <w:rsid w:val="5E0031D5"/>
    <w:rsid w:val="5E0D48EF"/>
    <w:rsid w:val="5E644C39"/>
    <w:rsid w:val="5E766130"/>
    <w:rsid w:val="5E86261F"/>
    <w:rsid w:val="5EEB54B0"/>
    <w:rsid w:val="5F026CC0"/>
    <w:rsid w:val="5F103E8F"/>
    <w:rsid w:val="5F130656"/>
    <w:rsid w:val="5F293E4A"/>
    <w:rsid w:val="5F2C67EF"/>
    <w:rsid w:val="5F5A7E2E"/>
    <w:rsid w:val="5F5D3118"/>
    <w:rsid w:val="5FA168FC"/>
    <w:rsid w:val="5FA5671B"/>
    <w:rsid w:val="5FB15A8B"/>
    <w:rsid w:val="5FB16151"/>
    <w:rsid w:val="5FCA01FC"/>
    <w:rsid w:val="5FD0361E"/>
    <w:rsid w:val="5FDE62FC"/>
    <w:rsid w:val="5FE418AB"/>
    <w:rsid w:val="5FFE49F6"/>
    <w:rsid w:val="6000685D"/>
    <w:rsid w:val="6008350A"/>
    <w:rsid w:val="6017321B"/>
    <w:rsid w:val="60310561"/>
    <w:rsid w:val="60367925"/>
    <w:rsid w:val="604F14AF"/>
    <w:rsid w:val="606A18DB"/>
    <w:rsid w:val="60714EA5"/>
    <w:rsid w:val="60730B79"/>
    <w:rsid w:val="60762418"/>
    <w:rsid w:val="608243E8"/>
    <w:rsid w:val="608763D3"/>
    <w:rsid w:val="609A399F"/>
    <w:rsid w:val="60AB42FB"/>
    <w:rsid w:val="60B42F40"/>
    <w:rsid w:val="60C37D16"/>
    <w:rsid w:val="60E0455D"/>
    <w:rsid w:val="60F743F5"/>
    <w:rsid w:val="610A7164"/>
    <w:rsid w:val="612D537B"/>
    <w:rsid w:val="614222D7"/>
    <w:rsid w:val="615A650E"/>
    <w:rsid w:val="6163767F"/>
    <w:rsid w:val="6174349C"/>
    <w:rsid w:val="61B256D1"/>
    <w:rsid w:val="61B61225"/>
    <w:rsid w:val="61C37C64"/>
    <w:rsid w:val="61E0551D"/>
    <w:rsid w:val="6223037D"/>
    <w:rsid w:val="622B4C95"/>
    <w:rsid w:val="62333B01"/>
    <w:rsid w:val="6238390E"/>
    <w:rsid w:val="625D6DDA"/>
    <w:rsid w:val="62625E95"/>
    <w:rsid w:val="62657B62"/>
    <w:rsid w:val="626C5880"/>
    <w:rsid w:val="628B6BA3"/>
    <w:rsid w:val="628F492A"/>
    <w:rsid w:val="629946E5"/>
    <w:rsid w:val="629D2412"/>
    <w:rsid w:val="62C402FF"/>
    <w:rsid w:val="62D716B3"/>
    <w:rsid w:val="62EC69C1"/>
    <w:rsid w:val="62FD0C8A"/>
    <w:rsid w:val="63045DC8"/>
    <w:rsid w:val="6324615B"/>
    <w:rsid w:val="63300C2A"/>
    <w:rsid w:val="633769A9"/>
    <w:rsid w:val="63391BAA"/>
    <w:rsid w:val="637146FA"/>
    <w:rsid w:val="63975A8A"/>
    <w:rsid w:val="63A167F4"/>
    <w:rsid w:val="63B15515"/>
    <w:rsid w:val="63B703C0"/>
    <w:rsid w:val="63C152BB"/>
    <w:rsid w:val="63D43DC4"/>
    <w:rsid w:val="63D640D5"/>
    <w:rsid w:val="63F36E3C"/>
    <w:rsid w:val="64172D51"/>
    <w:rsid w:val="64293FEC"/>
    <w:rsid w:val="642F601A"/>
    <w:rsid w:val="64371EBE"/>
    <w:rsid w:val="64505292"/>
    <w:rsid w:val="64662443"/>
    <w:rsid w:val="647E0A47"/>
    <w:rsid w:val="64943EB2"/>
    <w:rsid w:val="64A04DC8"/>
    <w:rsid w:val="64D27B02"/>
    <w:rsid w:val="64D46D4E"/>
    <w:rsid w:val="65003B97"/>
    <w:rsid w:val="65171AF0"/>
    <w:rsid w:val="651E678B"/>
    <w:rsid w:val="653077B7"/>
    <w:rsid w:val="6532099C"/>
    <w:rsid w:val="65341976"/>
    <w:rsid w:val="65436E64"/>
    <w:rsid w:val="657861DF"/>
    <w:rsid w:val="65B25CA0"/>
    <w:rsid w:val="65BF216B"/>
    <w:rsid w:val="65E31BF8"/>
    <w:rsid w:val="65EB3F09"/>
    <w:rsid w:val="6602164A"/>
    <w:rsid w:val="6603386D"/>
    <w:rsid w:val="660E6364"/>
    <w:rsid w:val="66106A4C"/>
    <w:rsid w:val="6623094C"/>
    <w:rsid w:val="66274EB8"/>
    <w:rsid w:val="66337562"/>
    <w:rsid w:val="66366F25"/>
    <w:rsid w:val="663710CC"/>
    <w:rsid w:val="66404FCB"/>
    <w:rsid w:val="664F7993"/>
    <w:rsid w:val="66533A69"/>
    <w:rsid w:val="66770DF2"/>
    <w:rsid w:val="66807B4C"/>
    <w:rsid w:val="669058B5"/>
    <w:rsid w:val="669328F1"/>
    <w:rsid w:val="66970497"/>
    <w:rsid w:val="66C44661"/>
    <w:rsid w:val="66E611C5"/>
    <w:rsid w:val="670C3F62"/>
    <w:rsid w:val="671A18E6"/>
    <w:rsid w:val="673117EF"/>
    <w:rsid w:val="674F751F"/>
    <w:rsid w:val="675D7F82"/>
    <w:rsid w:val="676C2C91"/>
    <w:rsid w:val="676F5AC8"/>
    <w:rsid w:val="679B44EF"/>
    <w:rsid w:val="67CE1570"/>
    <w:rsid w:val="67D070E2"/>
    <w:rsid w:val="67EE0AE5"/>
    <w:rsid w:val="681349F0"/>
    <w:rsid w:val="68154B1F"/>
    <w:rsid w:val="68181A63"/>
    <w:rsid w:val="681B2328"/>
    <w:rsid w:val="68212C69"/>
    <w:rsid w:val="682575C3"/>
    <w:rsid w:val="682C3F84"/>
    <w:rsid w:val="68311BCD"/>
    <w:rsid w:val="683F7593"/>
    <w:rsid w:val="68442DFB"/>
    <w:rsid w:val="686332DE"/>
    <w:rsid w:val="6868611D"/>
    <w:rsid w:val="688558EE"/>
    <w:rsid w:val="68967122"/>
    <w:rsid w:val="68AC2B4C"/>
    <w:rsid w:val="68B00228"/>
    <w:rsid w:val="68C55CEA"/>
    <w:rsid w:val="68D408B0"/>
    <w:rsid w:val="68DE61F9"/>
    <w:rsid w:val="68F110BD"/>
    <w:rsid w:val="690352CF"/>
    <w:rsid w:val="6908207B"/>
    <w:rsid w:val="691F6564"/>
    <w:rsid w:val="69330C39"/>
    <w:rsid w:val="693A5BF1"/>
    <w:rsid w:val="694003F6"/>
    <w:rsid w:val="69522DFE"/>
    <w:rsid w:val="69542348"/>
    <w:rsid w:val="695A0B28"/>
    <w:rsid w:val="697071E5"/>
    <w:rsid w:val="699A5686"/>
    <w:rsid w:val="69B9049B"/>
    <w:rsid w:val="69C10F5A"/>
    <w:rsid w:val="69D875B5"/>
    <w:rsid w:val="69E01732"/>
    <w:rsid w:val="69F50851"/>
    <w:rsid w:val="6A4823B8"/>
    <w:rsid w:val="6A554E4C"/>
    <w:rsid w:val="6A6066EF"/>
    <w:rsid w:val="6A625498"/>
    <w:rsid w:val="6A694325"/>
    <w:rsid w:val="6A7B5B26"/>
    <w:rsid w:val="6A8409E7"/>
    <w:rsid w:val="6A85240C"/>
    <w:rsid w:val="6A8D0A8A"/>
    <w:rsid w:val="6AAB53B4"/>
    <w:rsid w:val="6AB9119E"/>
    <w:rsid w:val="6AC41FD2"/>
    <w:rsid w:val="6AD466B8"/>
    <w:rsid w:val="6ADB6F8D"/>
    <w:rsid w:val="6AE83F12"/>
    <w:rsid w:val="6AEE583D"/>
    <w:rsid w:val="6B243F13"/>
    <w:rsid w:val="6B2F1B41"/>
    <w:rsid w:val="6B461045"/>
    <w:rsid w:val="6B7E32AA"/>
    <w:rsid w:val="6B7F05D8"/>
    <w:rsid w:val="6B8F2CE0"/>
    <w:rsid w:val="6B94568F"/>
    <w:rsid w:val="6B987333"/>
    <w:rsid w:val="6B9F0262"/>
    <w:rsid w:val="6BA429A5"/>
    <w:rsid w:val="6BAF4A30"/>
    <w:rsid w:val="6BC9093E"/>
    <w:rsid w:val="6BCB0280"/>
    <w:rsid w:val="6BEA5A68"/>
    <w:rsid w:val="6BEA76B5"/>
    <w:rsid w:val="6C4E5FF7"/>
    <w:rsid w:val="6C545A74"/>
    <w:rsid w:val="6C6056EC"/>
    <w:rsid w:val="6C6D1FB0"/>
    <w:rsid w:val="6C6E606C"/>
    <w:rsid w:val="6C8D0DF1"/>
    <w:rsid w:val="6C9A3F85"/>
    <w:rsid w:val="6C9A5956"/>
    <w:rsid w:val="6C9B79FA"/>
    <w:rsid w:val="6C9F2F49"/>
    <w:rsid w:val="6CB97F3A"/>
    <w:rsid w:val="6CC14A1B"/>
    <w:rsid w:val="6CCB5899"/>
    <w:rsid w:val="6CDD7981"/>
    <w:rsid w:val="6CE348FB"/>
    <w:rsid w:val="6CED1CB3"/>
    <w:rsid w:val="6CF24FC4"/>
    <w:rsid w:val="6CF67E51"/>
    <w:rsid w:val="6D2A2E55"/>
    <w:rsid w:val="6D587D26"/>
    <w:rsid w:val="6D5A6BDF"/>
    <w:rsid w:val="6D5D7FD3"/>
    <w:rsid w:val="6D6742CF"/>
    <w:rsid w:val="6D990EB7"/>
    <w:rsid w:val="6DA71E62"/>
    <w:rsid w:val="6DAA26B7"/>
    <w:rsid w:val="6DE630F3"/>
    <w:rsid w:val="6DF50ACA"/>
    <w:rsid w:val="6E011BB8"/>
    <w:rsid w:val="6E0A7EC6"/>
    <w:rsid w:val="6E1B45FE"/>
    <w:rsid w:val="6E290AC9"/>
    <w:rsid w:val="6E2F67CC"/>
    <w:rsid w:val="6E3534B9"/>
    <w:rsid w:val="6E564E4C"/>
    <w:rsid w:val="6E5673E4"/>
    <w:rsid w:val="6E6267E7"/>
    <w:rsid w:val="6ED923BF"/>
    <w:rsid w:val="6EDC5B3C"/>
    <w:rsid w:val="6F1277AF"/>
    <w:rsid w:val="6F1C2F23"/>
    <w:rsid w:val="6F300F43"/>
    <w:rsid w:val="6F4B31C0"/>
    <w:rsid w:val="6F570AAB"/>
    <w:rsid w:val="6F5B5EC5"/>
    <w:rsid w:val="6F6B45C2"/>
    <w:rsid w:val="6F802D90"/>
    <w:rsid w:val="6F97113A"/>
    <w:rsid w:val="6F974261"/>
    <w:rsid w:val="6FB40F38"/>
    <w:rsid w:val="6FB61627"/>
    <w:rsid w:val="6FBC05F9"/>
    <w:rsid w:val="6FC50CC6"/>
    <w:rsid w:val="6FC809F6"/>
    <w:rsid w:val="6FD60B52"/>
    <w:rsid w:val="6FF14C00"/>
    <w:rsid w:val="700563E9"/>
    <w:rsid w:val="70086A81"/>
    <w:rsid w:val="700A6EC9"/>
    <w:rsid w:val="700C0719"/>
    <w:rsid w:val="700D36B5"/>
    <w:rsid w:val="70270837"/>
    <w:rsid w:val="70291255"/>
    <w:rsid w:val="7039446C"/>
    <w:rsid w:val="703F604C"/>
    <w:rsid w:val="7047731F"/>
    <w:rsid w:val="70514AB7"/>
    <w:rsid w:val="706830A9"/>
    <w:rsid w:val="70712B42"/>
    <w:rsid w:val="70746DD6"/>
    <w:rsid w:val="707D0D1C"/>
    <w:rsid w:val="70904E30"/>
    <w:rsid w:val="7090645E"/>
    <w:rsid w:val="709A6D22"/>
    <w:rsid w:val="70A833E2"/>
    <w:rsid w:val="70B1539E"/>
    <w:rsid w:val="70B2018B"/>
    <w:rsid w:val="70B52AE8"/>
    <w:rsid w:val="70BE3676"/>
    <w:rsid w:val="70CF7FC0"/>
    <w:rsid w:val="70D418CA"/>
    <w:rsid w:val="70D50E7A"/>
    <w:rsid w:val="70E974CE"/>
    <w:rsid w:val="70F62355"/>
    <w:rsid w:val="710B19B0"/>
    <w:rsid w:val="710B6F73"/>
    <w:rsid w:val="71141206"/>
    <w:rsid w:val="71461CD6"/>
    <w:rsid w:val="716C6309"/>
    <w:rsid w:val="716F6B00"/>
    <w:rsid w:val="717B4518"/>
    <w:rsid w:val="71851A16"/>
    <w:rsid w:val="719D7EA5"/>
    <w:rsid w:val="71A40397"/>
    <w:rsid w:val="71A92A84"/>
    <w:rsid w:val="71B90F66"/>
    <w:rsid w:val="71BC3A02"/>
    <w:rsid w:val="71D461B6"/>
    <w:rsid w:val="71E52D2B"/>
    <w:rsid w:val="71E76CD1"/>
    <w:rsid w:val="71F371C7"/>
    <w:rsid w:val="720743C9"/>
    <w:rsid w:val="720F3B0A"/>
    <w:rsid w:val="721E58E3"/>
    <w:rsid w:val="7246011F"/>
    <w:rsid w:val="725B73F5"/>
    <w:rsid w:val="727C3EA2"/>
    <w:rsid w:val="728C4C3B"/>
    <w:rsid w:val="728F1117"/>
    <w:rsid w:val="72A82E88"/>
    <w:rsid w:val="72E66F89"/>
    <w:rsid w:val="72FF6166"/>
    <w:rsid w:val="73101126"/>
    <w:rsid w:val="731C71CE"/>
    <w:rsid w:val="732E287C"/>
    <w:rsid w:val="73304BE4"/>
    <w:rsid w:val="73333915"/>
    <w:rsid w:val="733A5527"/>
    <w:rsid w:val="73465C7A"/>
    <w:rsid w:val="735650E6"/>
    <w:rsid w:val="7377601E"/>
    <w:rsid w:val="73AA5960"/>
    <w:rsid w:val="73B4277B"/>
    <w:rsid w:val="73D347D4"/>
    <w:rsid w:val="73F5583A"/>
    <w:rsid w:val="73FC458A"/>
    <w:rsid w:val="741F61CB"/>
    <w:rsid w:val="7453031C"/>
    <w:rsid w:val="747C5487"/>
    <w:rsid w:val="74BD4525"/>
    <w:rsid w:val="74BE4B81"/>
    <w:rsid w:val="74D434F9"/>
    <w:rsid w:val="74D6305D"/>
    <w:rsid w:val="74EB42C8"/>
    <w:rsid w:val="753700CE"/>
    <w:rsid w:val="75673A9C"/>
    <w:rsid w:val="75722DB1"/>
    <w:rsid w:val="75894543"/>
    <w:rsid w:val="75B23484"/>
    <w:rsid w:val="75BC0475"/>
    <w:rsid w:val="75DA4C79"/>
    <w:rsid w:val="75DB16C2"/>
    <w:rsid w:val="75F44423"/>
    <w:rsid w:val="760120C6"/>
    <w:rsid w:val="76174B66"/>
    <w:rsid w:val="76603072"/>
    <w:rsid w:val="767C322D"/>
    <w:rsid w:val="76856858"/>
    <w:rsid w:val="76A3182D"/>
    <w:rsid w:val="76A35191"/>
    <w:rsid w:val="76AB6B92"/>
    <w:rsid w:val="76C23869"/>
    <w:rsid w:val="76DC4D0E"/>
    <w:rsid w:val="77264290"/>
    <w:rsid w:val="775841CD"/>
    <w:rsid w:val="77596950"/>
    <w:rsid w:val="77664B3C"/>
    <w:rsid w:val="776E139B"/>
    <w:rsid w:val="778022C4"/>
    <w:rsid w:val="779571D0"/>
    <w:rsid w:val="77AC4F7D"/>
    <w:rsid w:val="77AC7E28"/>
    <w:rsid w:val="77EF6976"/>
    <w:rsid w:val="77F972D9"/>
    <w:rsid w:val="780103C1"/>
    <w:rsid w:val="780660FE"/>
    <w:rsid w:val="78432C4D"/>
    <w:rsid w:val="78651B87"/>
    <w:rsid w:val="787348E2"/>
    <w:rsid w:val="788E65D2"/>
    <w:rsid w:val="78AB7ED8"/>
    <w:rsid w:val="78B13C0D"/>
    <w:rsid w:val="78B3143B"/>
    <w:rsid w:val="78B33FC7"/>
    <w:rsid w:val="78B61671"/>
    <w:rsid w:val="78BC0503"/>
    <w:rsid w:val="78F139AA"/>
    <w:rsid w:val="78FB50D9"/>
    <w:rsid w:val="79024398"/>
    <w:rsid w:val="790B79F4"/>
    <w:rsid w:val="790D10AD"/>
    <w:rsid w:val="79151AD7"/>
    <w:rsid w:val="7915634E"/>
    <w:rsid w:val="79297BCF"/>
    <w:rsid w:val="793C74BE"/>
    <w:rsid w:val="79541B8D"/>
    <w:rsid w:val="797D71C8"/>
    <w:rsid w:val="79A01DB4"/>
    <w:rsid w:val="79B369E3"/>
    <w:rsid w:val="79D55FA9"/>
    <w:rsid w:val="79E21AB0"/>
    <w:rsid w:val="79E955B1"/>
    <w:rsid w:val="79ED24DD"/>
    <w:rsid w:val="79FA156C"/>
    <w:rsid w:val="7A027AC4"/>
    <w:rsid w:val="7A04334A"/>
    <w:rsid w:val="7A0E5036"/>
    <w:rsid w:val="7A2A367D"/>
    <w:rsid w:val="7A2F7956"/>
    <w:rsid w:val="7A301431"/>
    <w:rsid w:val="7A3C2F54"/>
    <w:rsid w:val="7A7E3F4B"/>
    <w:rsid w:val="7A8F3624"/>
    <w:rsid w:val="7A8F4FCE"/>
    <w:rsid w:val="7A902902"/>
    <w:rsid w:val="7A92665E"/>
    <w:rsid w:val="7AA059E2"/>
    <w:rsid w:val="7AA96C54"/>
    <w:rsid w:val="7AAC75B5"/>
    <w:rsid w:val="7AC027B5"/>
    <w:rsid w:val="7AD06077"/>
    <w:rsid w:val="7AE36822"/>
    <w:rsid w:val="7AED2E7F"/>
    <w:rsid w:val="7AEF4E49"/>
    <w:rsid w:val="7AFD7C5D"/>
    <w:rsid w:val="7AFE4CDF"/>
    <w:rsid w:val="7AFE7A82"/>
    <w:rsid w:val="7B196AFF"/>
    <w:rsid w:val="7B197740"/>
    <w:rsid w:val="7B1D41E8"/>
    <w:rsid w:val="7B272F4E"/>
    <w:rsid w:val="7B2F1969"/>
    <w:rsid w:val="7B365568"/>
    <w:rsid w:val="7B3D6B8B"/>
    <w:rsid w:val="7B6969E8"/>
    <w:rsid w:val="7B6E5896"/>
    <w:rsid w:val="7B7B7846"/>
    <w:rsid w:val="7B8218A4"/>
    <w:rsid w:val="7B93667D"/>
    <w:rsid w:val="7BA81FAA"/>
    <w:rsid w:val="7BD10C54"/>
    <w:rsid w:val="7BD91295"/>
    <w:rsid w:val="7BE349C1"/>
    <w:rsid w:val="7C1241B8"/>
    <w:rsid w:val="7C232FFC"/>
    <w:rsid w:val="7C2E374F"/>
    <w:rsid w:val="7C484637"/>
    <w:rsid w:val="7C5C22A3"/>
    <w:rsid w:val="7C680C2B"/>
    <w:rsid w:val="7C7F2D20"/>
    <w:rsid w:val="7C934725"/>
    <w:rsid w:val="7C947A56"/>
    <w:rsid w:val="7CAC6B70"/>
    <w:rsid w:val="7CAE75F2"/>
    <w:rsid w:val="7CB02E5B"/>
    <w:rsid w:val="7CBF0117"/>
    <w:rsid w:val="7CC351AF"/>
    <w:rsid w:val="7D080BEF"/>
    <w:rsid w:val="7D346028"/>
    <w:rsid w:val="7D3611C0"/>
    <w:rsid w:val="7D553689"/>
    <w:rsid w:val="7D5B6A52"/>
    <w:rsid w:val="7D6649DA"/>
    <w:rsid w:val="7D6D36C7"/>
    <w:rsid w:val="7D7168B7"/>
    <w:rsid w:val="7D827E21"/>
    <w:rsid w:val="7DB0227F"/>
    <w:rsid w:val="7DDA3B8E"/>
    <w:rsid w:val="7DE94201"/>
    <w:rsid w:val="7DF50A80"/>
    <w:rsid w:val="7E251CA0"/>
    <w:rsid w:val="7E2A4D4E"/>
    <w:rsid w:val="7E31282A"/>
    <w:rsid w:val="7E6268FD"/>
    <w:rsid w:val="7E8F0931"/>
    <w:rsid w:val="7E9B6AC9"/>
    <w:rsid w:val="7E9C6F9B"/>
    <w:rsid w:val="7EA07DD7"/>
    <w:rsid w:val="7EA53642"/>
    <w:rsid w:val="7EA96C28"/>
    <w:rsid w:val="7EB20667"/>
    <w:rsid w:val="7EB412D1"/>
    <w:rsid w:val="7EC447B9"/>
    <w:rsid w:val="7EC65C47"/>
    <w:rsid w:val="7EDA1D7F"/>
    <w:rsid w:val="7EDE414A"/>
    <w:rsid w:val="7EF2063B"/>
    <w:rsid w:val="7EFF3305"/>
    <w:rsid w:val="7F1629A4"/>
    <w:rsid w:val="7F492E42"/>
    <w:rsid w:val="7F6E7B6B"/>
    <w:rsid w:val="7FDB4327"/>
    <w:rsid w:val="7FE416C0"/>
    <w:rsid w:val="7FEC33A0"/>
    <w:rsid w:val="7FF46B00"/>
    <w:rsid w:val="7FFA6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4"/>
      <w:szCs w:val="24"/>
      <w:lang w:val="en-US" w:eastAsia="zh-CN" w:bidi="ar-SA"/>
    </w:rPr>
  </w:style>
  <w:style w:type="paragraph" w:styleId="2">
    <w:name w:val="heading 1"/>
    <w:next w:val="1"/>
    <w:link w:val="32"/>
    <w:autoRedefine/>
    <w:qFormat/>
    <w:uiPriority w:val="9"/>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styleId="3">
    <w:name w:val="heading 2"/>
    <w:basedOn w:val="1"/>
    <w:next w:val="1"/>
    <w:link w:val="33"/>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Autospacing="1" w:afterAutospacing="1"/>
      <w:outlineLvl w:val="2"/>
    </w:pPr>
    <w:rPr>
      <w:rFonts w:hint="eastAsia" w:ascii="宋体" w:hAnsi="宋体"/>
      <w:b/>
      <w:bCs/>
      <w:sz w:val="27"/>
      <w:szCs w:val="27"/>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spacing w:after="100" w:line="259" w:lineRule="auto"/>
      <w:ind w:left="1320"/>
    </w:pPr>
    <w:rPr>
      <w:sz w:val="22"/>
      <w:lang w:val="en-GB"/>
    </w:rPr>
  </w:style>
  <w:style w:type="paragraph" w:styleId="6">
    <w:name w:val="Document Map"/>
    <w:basedOn w:val="1"/>
    <w:link w:val="52"/>
    <w:autoRedefine/>
    <w:semiHidden/>
    <w:qFormat/>
    <w:uiPriority w:val="0"/>
    <w:pPr>
      <w:shd w:val="clear" w:color="auto" w:fill="000080"/>
    </w:pPr>
  </w:style>
  <w:style w:type="paragraph" w:styleId="7">
    <w:name w:val="annotation text"/>
    <w:basedOn w:val="1"/>
    <w:link w:val="44"/>
    <w:autoRedefine/>
    <w:unhideWhenUsed/>
    <w:qFormat/>
    <w:uiPriority w:val="99"/>
  </w:style>
  <w:style w:type="paragraph" w:styleId="8">
    <w:name w:val="Body Text"/>
    <w:basedOn w:val="1"/>
    <w:semiHidden/>
    <w:qFormat/>
    <w:uiPriority w:val="0"/>
    <w:rPr>
      <w:rFonts w:ascii="Arial" w:hAnsi="Arial" w:eastAsia="Arial" w:cs="Arial"/>
      <w:sz w:val="21"/>
      <w:szCs w:val="21"/>
      <w:lang w:eastAsia="en-US"/>
    </w:rPr>
  </w:style>
  <w:style w:type="paragraph" w:styleId="9">
    <w:name w:val="toc 5"/>
    <w:basedOn w:val="1"/>
    <w:next w:val="1"/>
    <w:autoRedefine/>
    <w:unhideWhenUsed/>
    <w:qFormat/>
    <w:uiPriority w:val="39"/>
    <w:pPr>
      <w:spacing w:after="100" w:line="259" w:lineRule="auto"/>
      <w:ind w:left="880"/>
    </w:pPr>
    <w:rPr>
      <w:sz w:val="22"/>
      <w:lang w:val="en-GB"/>
    </w:rPr>
  </w:style>
  <w:style w:type="paragraph" w:styleId="10">
    <w:name w:val="toc 3"/>
    <w:basedOn w:val="1"/>
    <w:next w:val="1"/>
    <w:autoRedefine/>
    <w:unhideWhenUsed/>
    <w:qFormat/>
    <w:uiPriority w:val="39"/>
    <w:pPr>
      <w:ind w:left="840" w:leftChars="400"/>
    </w:pPr>
  </w:style>
  <w:style w:type="paragraph" w:styleId="11">
    <w:name w:val="toc 8"/>
    <w:basedOn w:val="1"/>
    <w:next w:val="1"/>
    <w:autoRedefine/>
    <w:unhideWhenUsed/>
    <w:qFormat/>
    <w:uiPriority w:val="39"/>
    <w:pPr>
      <w:spacing w:after="100" w:line="259" w:lineRule="auto"/>
      <w:ind w:left="1540"/>
    </w:pPr>
    <w:rPr>
      <w:sz w:val="22"/>
      <w:lang w:val="en-GB"/>
    </w:rPr>
  </w:style>
  <w:style w:type="paragraph" w:styleId="12">
    <w:name w:val="Date"/>
    <w:basedOn w:val="1"/>
    <w:next w:val="1"/>
    <w:link w:val="40"/>
    <w:autoRedefine/>
    <w:semiHidden/>
    <w:unhideWhenUsed/>
    <w:qFormat/>
    <w:uiPriority w:val="99"/>
    <w:pPr>
      <w:ind w:left="100" w:leftChars="2500"/>
    </w:pPr>
  </w:style>
  <w:style w:type="paragraph" w:styleId="13">
    <w:name w:val="Balloon Text"/>
    <w:basedOn w:val="1"/>
    <w:link w:val="34"/>
    <w:autoRedefine/>
    <w:semiHidden/>
    <w:unhideWhenUsed/>
    <w:qFormat/>
    <w:uiPriority w:val="99"/>
    <w:rPr>
      <w:sz w:val="18"/>
      <w:szCs w:val="18"/>
    </w:rPr>
  </w:style>
  <w:style w:type="paragraph" w:styleId="14">
    <w:name w:val="footer"/>
    <w:basedOn w:val="1"/>
    <w:link w:val="36"/>
    <w:autoRedefine/>
    <w:unhideWhenUsed/>
    <w:qFormat/>
    <w:uiPriority w:val="99"/>
    <w:pPr>
      <w:tabs>
        <w:tab w:val="center" w:pos="4153"/>
        <w:tab w:val="right" w:pos="8306"/>
      </w:tabs>
      <w:snapToGrid w:val="0"/>
    </w:pPr>
    <w:rPr>
      <w:sz w:val="18"/>
      <w:szCs w:val="18"/>
    </w:rPr>
  </w:style>
  <w:style w:type="paragraph" w:styleId="15">
    <w:name w:val="header"/>
    <w:basedOn w:val="1"/>
    <w:link w:val="3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style>
  <w:style w:type="paragraph" w:styleId="17">
    <w:name w:val="toc 4"/>
    <w:basedOn w:val="1"/>
    <w:next w:val="1"/>
    <w:autoRedefine/>
    <w:unhideWhenUsed/>
    <w:qFormat/>
    <w:uiPriority w:val="39"/>
    <w:pPr>
      <w:spacing w:after="100" w:line="259" w:lineRule="auto"/>
      <w:ind w:left="660"/>
    </w:pPr>
    <w:rPr>
      <w:sz w:val="22"/>
      <w:lang w:val="en-GB"/>
    </w:rPr>
  </w:style>
  <w:style w:type="paragraph" w:styleId="18">
    <w:name w:val="Subtitle"/>
    <w:basedOn w:val="1"/>
    <w:next w:val="1"/>
    <w:link w:val="42"/>
    <w:autoRedefine/>
    <w:qFormat/>
    <w:uiPriority w:val="0"/>
    <w:pPr>
      <w:spacing w:before="240" w:after="60" w:line="312" w:lineRule="auto"/>
      <w:jc w:val="center"/>
      <w:outlineLvl w:val="1"/>
    </w:pPr>
    <w:rPr>
      <w:rFonts w:ascii="等线 Light" w:hAnsi="等线 Light"/>
      <w:b/>
      <w:bCs/>
      <w:kern w:val="28"/>
      <w:sz w:val="32"/>
      <w:szCs w:val="32"/>
    </w:rPr>
  </w:style>
  <w:style w:type="paragraph" w:styleId="19">
    <w:name w:val="toc 6"/>
    <w:basedOn w:val="1"/>
    <w:next w:val="1"/>
    <w:autoRedefine/>
    <w:unhideWhenUsed/>
    <w:qFormat/>
    <w:uiPriority w:val="39"/>
    <w:pPr>
      <w:spacing w:after="100" w:line="259" w:lineRule="auto"/>
      <w:ind w:left="1100"/>
    </w:pPr>
    <w:rPr>
      <w:sz w:val="22"/>
      <w:lang w:val="en-GB"/>
    </w:rPr>
  </w:style>
  <w:style w:type="paragraph" w:styleId="20">
    <w:name w:val="toc 2"/>
    <w:basedOn w:val="1"/>
    <w:next w:val="1"/>
    <w:autoRedefine/>
    <w:unhideWhenUsed/>
    <w:qFormat/>
    <w:uiPriority w:val="39"/>
    <w:pPr>
      <w:ind w:left="420" w:leftChars="200"/>
    </w:pPr>
  </w:style>
  <w:style w:type="paragraph" w:styleId="21">
    <w:name w:val="toc 9"/>
    <w:basedOn w:val="1"/>
    <w:next w:val="1"/>
    <w:autoRedefine/>
    <w:unhideWhenUsed/>
    <w:qFormat/>
    <w:uiPriority w:val="39"/>
    <w:pPr>
      <w:ind w:left="3360" w:leftChars="1600"/>
    </w:pPr>
  </w:style>
  <w:style w:type="paragraph" w:styleId="22">
    <w:name w:val="Normal (Web)"/>
    <w:basedOn w:val="1"/>
    <w:autoRedefine/>
    <w:semiHidden/>
    <w:unhideWhenUsed/>
    <w:qFormat/>
    <w:uiPriority w:val="99"/>
    <w:pPr>
      <w:spacing w:beforeAutospacing="1" w:afterAutospacing="1"/>
    </w:pPr>
  </w:style>
  <w:style w:type="paragraph" w:styleId="23">
    <w:name w:val="Title"/>
    <w:basedOn w:val="1"/>
    <w:next w:val="1"/>
    <w:autoRedefine/>
    <w:qFormat/>
    <w:uiPriority w:val="0"/>
    <w:pPr>
      <w:snapToGrid w:val="0"/>
      <w:spacing w:before="240" w:after="60" w:line="360" w:lineRule="auto"/>
      <w:jc w:val="center"/>
      <w:outlineLvl w:val="0"/>
    </w:pPr>
    <w:rPr>
      <w:rFonts w:ascii="等线 Light" w:hAnsi="等线 Light" w:eastAsia="方正小标宋简体" w:cs="黑体"/>
      <w:b/>
      <w:bCs/>
      <w:sz w:val="32"/>
      <w:szCs w:val="32"/>
    </w:rPr>
  </w:style>
  <w:style w:type="paragraph" w:styleId="24">
    <w:name w:val="annotation subject"/>
    <w:basedOn w:val="7"/>
    <w:next w:val="7"/>
    <w:link w:val="45"/>
    <w:autoRedefine/>
    <w:semiHidden/>
    <w:unhideWhenUsed/>
    <w:qFormat/>
    <w:uiPriority w:val="99"/>
    <w:rPr>
      <w:b/>
      <w:bCs/>
    </w:rPr>
  </w:style>
  <w:style w:type="table" w:styleId="26">
    <w:name w:val="Table Grid"/>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22"/>
    <w:rPr>
      <w:b/>
    </w:rPr>
  </w:style>
  <w:style w:type="character" w:styleId="29">
    <w:name w:val="FollowedHyperlink"/>
    <w:basedOn w:val="27"/>
    <w:autoRedefine/>
    <w:semiHidden/>
    <w:unhideWhenUsed/>
    <w:qFormat/>
    <w:uiPriority w:val="99"/>
    <w:rPr>
      <w:color w:val="954F72" w:themeColor="followedHyperlink"/>
      <w:u w:val="single"/>
      <w14:textFill>
        <w14:solidFill>
          <w14:schemeClr w14:val="folHlink"/>
        </w14:solidFill>
      </w14:textFill>
    </w:rPr>
  </w:style>
  <w:style w:type="character" w:styleId="30">
    <w:name w:val="Hyperlink"/>
    <w:basedOn w:val="27"/>
    <w:autoRedefine/>
    <w:unhideWhenUsed/>
    <w:qFormat/>
    <w:uiPriority w:val="99"/>
    <w:rPr>
      <w:color w:val="0563C1" w:themeColor="hyperlink"/>
      <w:u w:val="single"/>
      <w14:textFill>
        <w14:solidFill>
          <w14:schemeClr w14:val="hlink"/>
        </w14:solidFill>
      </w14:textFill>
    </w:rPr>
  </w:style>
  <w:style w:type="character" w:styleId="31">
    <w:name w:val="annotation reference"/>
    <w:basedOn w:val="27"/>
    <w:autoRedefine/>
    <w:semiHidden/>
    <w:unhideWhenUsed/>
    <w:qFormat/>
    <w:uiPriority w:val="99"/>
    <w:rPr>
      <w:sz w:val="21"/>
      <w:szCs w:val="21"/>
    </w:rPr>
  </w:style>
  <w:style w:type="character" w:customStyle="1" w:styleId="32">
    <w:name w:val="标题 1 字符"/>
    <w:basedOn w:val="27"/>
    <w:link w:val="2"/>
    <w:autoRedefine/>
    <w:qFormat/>
    <w:uiPriority w:val="9"/>
    <w:rPr>
      <w:rFonts w:ascii="Times New Roman" w:hAnsi="Times New Roman" w:eastAsia="黑体"/>
      <w:bCs/>
      <w:kern w:val="44"/>
      <w:sz w:val="32"/>
      <w:szCs w:val="44"/>
    </w:rPr>
  </w:style>
  <w:style w:type="character" w:customStyle="1" w:styleId="33">
    <w:name w:val="标题 2 字符"/>
    <w:basedOn w:val="27"/>
    <w:link w:val="3"/>
    <w:autoRedefine/>
    <w:qFormat/>
    <w:uiPriority w:val="9"/>
    <w:rPr>
      <w:rFonts w:asciiTheme="majorHAnsi" w:hAnsiTheme="majorHAnsi" w:eastAsiaTheme="majorEastAsia" w:cstheme="majorBidi"/>
      <w:b/>
      <w:bCs/>
      <w:sz w:val="32"/>
      <w:szCs w:val="32"/>
    </w:rPr>
  </w:style>
  <w:style w:type="character" w:customStyle="1" w:styleId="34">
    <w:name w:val="批注框文本 字符"/>
    <w:basedOn w:val="27"/>
    <w:link w:val="13"/>
    <w:autoRedefine/>
    <w:semiHidden/>
    <w:qFormat/>
    <w:uiPriority w:val="99"/>
    <w:rPr>
      <w:sz w:val="18"/>
      <w:szCs w:val="18"/>
    </w:rPr>
  </w:style>
  <w:style w:type="character" w:customStyle="1" w:styleId="35">
    <w:name w:val="页眉 字符"/>
    <w:basedOn w:val="27"/>
    <w:link w:val="15"/>
    <w:autoRedefine/>
    <w:qFormat/>
    <w:uiPriority w:val="99"/>
    <w:rPr>
      <w:sz w:val="18"/>
      <w:szCs w:val="18"/>
    </w:rPr>
  </w:style>
  <w:style w:type="character" w:customStyle="1" w:styleId="36">
    <w:name w:val="页脚 字符"/>
    <w:basedOn w:val="27"/>
    <w:link w:val="14"/>
    <w:autoRedefine/>
    <w:qFormat/>
    <w:uiPriority w:val="99"/>
    <w:rPr>
      <w:sz w:val="18"/>
      <w:szCs w:val="18"/>
    </w:rPr>
  </w:style>
  <w:style w:type="paragraph" w:styleId="37">
    <w:name w:val="List Paragraph"/>
    <w:basedOn w:val="1"/>
    <w:autoRedefine/>
    <w:qFormat/>
    <w:uiPriority w:val="34"/>
    <w:pPr>
      <w:ind w:firstLine="420" w:firstLineChars="200"/>
    </w:pPr>
  </w:style>
  <w:style w:type="character" w:customStyle="1" w:styleId="38">
    <w:name w:val="段 Char"/>
    <w:link w:val="39"/>
    <w:autoRedefine/>
    <w:qFormat/>
    <w:uiPriority w:val="0"/>
    <w:rPr>
      <w:rFonts w:ascii="Times New Roman" w:hAnsi="Times New Roman" w:eastAsia="宋体"/>
    </w:rPr>
  </w:style>
  <w:style w:type="paragraph" w:customStyle="1" w:styleId="39">
    <w:name w:val="正文段落【主要】"/>
    <w:link w:val="38"/>
    <w:autoRedefine/>
    <w:qFormat/>
    <w:uiPriority w:val="0"/>
    <w:pPr>
      <w:tabs>
        <w:tab w:val="center" w:pos="4201"/>
        <w:tab w:val="right" w:leader="dot" w:pos="9298"/>
      </w:tabs>
      <w:autoSpaceDE w:val="0"/>
      <w:autoSpaceDN w:val="0"/>
      <w:spacing w:line="360" w:lineRule="exact"/>
      <w:ind w:firstLine="420" w:firstLineChars="200"/>
      <w:jc w:val="both"/>
    </w:pPr>
    <w:rPr>
      <w:rFonts w:ascii="Times New Roman" w:hAnsi="Times New Roman" w:eastAsia="宋体" w:cstheme="minorBidi"/>
      <w:kern w:val="2"/>
      <w:sz w:val="21"/>
      <w:szCs w:val="22"/>
      <w:lang w:val="en-US" w:eastAsia="zh-CN" w:bidi="ar-SA"/>
    </w:rPr>
  </w:style>
  <w:style w:type="character" w:customStyle="1" w:styleId="40">
    <w:name w:val="日期 字符"/>
    <w:basedOn w:val="27"/>
    <w:link w:val="12"/>
    <w:autoRedefine/>
    <w:semiHidden/>
    <w:qFormat/>
    <w:uiPriority w:val="99"/>
  </w:style>
  <w:style w:type="paragraph" w:customStyle="1" w:styleId="41">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42">
    <w:name w:val="副标题 字符"/>
    <w:basedOn w:val="27"/>
    <w:link w:val="18"/>
    <w:autoRedefine/>
    <w:qFormat/>
    <w:uiPriority w:val="0"/>
    <w:rPr>
      <w:rFonts w:ascii="等线 Light" w:hAnsi="等线 Light" w:eastAsia="宋体" w:cs="Times New Roman"/>
      <w:b/>
      <w:bCs/>
      <w:kern w:val="28"/>
      <w:sz w:val="32"/>
      <w:szCs w:val="32"/>
    </w:rPr>
  </w:style>
  <w:style w:type="paragraph" w:customStyle="1" w:styleId="4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4">
    <w:name w:val="批注文字 字符"/>
    <w:basedOn w:val="27"/>
    <w:link w:val="7"/>
    <w:autoRedefine/>
    <w:qFormat/>
    <w:uiPriority w:val="99"/>
  </w:style>
  <w:style w:type="character" w:customStyle="1" w:styleId="45">
    <w:name w:val="批注主题 字符"/>
    <w:basedOn w:val="44"/>
    <w:link w:val="24"/>
    <w:autoRedefine/>
    <w:semiHidden/>
    <w:qFormat/>
    <w:uiPriority w:val="99"/>
    <w:rPr>
      <w:b/>
      <w:bCs/>
    </w:rPr>
  </w:style>
  <w:style w:type="table" w:customStyle="1" w:styleId="46">
    <w:name w:val="网格型1"/>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3"/>
    <w:basedOn w:val="2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9">
    <w:name w:val="附录标识"/>
    <w:basedOn w:val="1"/>
    <w:next w:val="39"/>
    <w:autoRedefine/>
    <w:qFormat/>
    <w:uiPriority w:val="0"/>
    <w:pPr>
      <w:keepNext/>
      <w:numPr>
        <w:ilvl w:val="0"/>
        <w:numId w:val="1"/>
      </w:numPr>
      <w:shd w:val="clear" w:color="FFFFFF" w:fill="FFFFFF"/>
      <w:tabs>
        <w:tab w:val="left" w:pos="360"/>
        <w:tab w:val="left" w:pos="6405"/>
      </w:tabs>
      <w:spacing w:before="640" w:after="280"/>
      <w:jc w:val="center"/>
      <w:outlineLvl w:val="0"/>
    </w:pPr>
    <w:rPr>
      <w:rFonts w:ascii="黑体" w:eastAsia="黑体"/>
      <w:szCs w:val="20"/>
    </w:rPr>
  </w:style>
  <w:style w:type="paragraph" w:customStyle="1" w:styleId="50">
    <w:name w:val="一级条标题"/>
    <w:next w:val="39"/>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2">
    <w:name w:val="文档结构图 字符"/>
    <w:basedOn w:val="27"/>
    <w:link w:val="6"/>
    <w:autoRedefine/>
    <w:semiHidden/>
    <w:qFormat/>
    <w:uiPriority w:val="0"/>
    <w:rPr>
      <w:rFonts w:ascii="Times New Roman" w:hAnsi="Times New Roman" w:eastAsia="宋体" w:cs="Times New Roman"/>
      <w:kern w:val="2"/>
      <w:sz w:val="21"/>
      <w:szCs w:val="24"/>
      <w:shd w:val="clear" w:color="auto" w:fill="000080"/>
    </w:rPr>
  </w:style>
  <w:style w:type="paragraph" w:customStyle="1" w:styleId="53">
    <w:name w:val="疑问"/>
    <w:basedOn w:val="1"/>
    <w:link w:val="54"/>
    <w:autoRedefine/>
    <w:qFormat/>
    <w:uiPriority w:val="0"/>
    <w:pPr>
      <w:spacing w:line="360" w:lineRule="exact"/>
      <w:ind w:firstLine="420" w:firstLineChars="200"/>
    </w:pPr>
    <w:rPr>
      <w:rFonts w:ascii="宋体" w:hAnsi="宋体" w:eastAsia="微软雅黑"/>
      <w:color w:val="FF0000"/>
      <w:szCs w:val="28"/>
    </w:rPr>
  </w:style>
  <w:style w:type="character" w:customStyle="1" w:styleId="54">
    <w:name w:val="疑问 字符"/>
    <w:basedOn w:val="27"/>
    <w:link w:val="53"/>
    <w:autoRedefine/>
    <w:qFormat/>
    <w:uiPriority w:val="0"/>
    <w:rPr>
      <w:rFonts w:ascii="宋体" w:hAnsi="宋体" w:eastAsia="微软雅黑" w:cs="Times New Roman"/>
      <w:color w:val="FF0000"/>
      <w:kern w:val="2"/>
      <w:sz w:val="21"/>
      <w:szCs w:val="28"/>
    </w:rPr>
  </w:style>
  <w:style w:type="paragraph" w:customStyle="1" w:styleId="55">
    <w:name w:val="参考文献"/>
    <w:basedOn w:val="1"/>
    <w:next w:val="39"/>
    <w:autoRedefine/>
    <w:qFormat/>
    <w:uiPriority w:val="0"/>
    <w:pPr>
      <w:keepNext/>
      <w:pageBreakBefore/>
      <w:shd w:val="clear" w:color="FFFFFF" w:fill="FFFFFF"/>
      <w:spacing w:before="640" w:after="200"/>
      <w:jc w:val="center"/>
      <w:outlineLvl w:val="0"/>
    </w:pPr>
    <w:rPr>
      <w:rFonts w:ascii="黑体" w:eastAsia="黑体"/>
      <w:szCs w:val="20"/>
    </w:rPr>
  </w:style>
  <w:style w:type="character" w:customStyle="1" w:styleId="56">
    <w:name w:val="未处理的提及1"/>
    <w:basedOn w:val="27"/>
    <w:autoRedefine/>
    <w:unhideWhenUsed/>
    <w:qFormat/>
    <w:uiPriority w:val="99"/>
    <w:rPr>
      <w:color w:val="605E5C"/>
      <w:shd w:val="clear" w:color="auto" w:fill="E1DFDD"/>
    </w:rPr>
  </w:style>
  <w:style w:type="paragraph" w:customStyle="1" w:styleId="57">
    <w:name w:val="修订3"/>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8">
    <w:name w:val="终结线"/>
    <w:basedOn w:val="1"/>
    <w:autoRedefine/>
    <w:qFormat/>
    <w:uiPriority w:val="0"/>
    <w:pPr>
      <w:framePr w:hSpace="181" w:vSpace="181" w:wrap="around" w:vAnchor="text" w:hAnchor="margin" w:xAlign="center" w:y="285"/>
    </w:pPr>
  </w:style>
  <w:style w:type="paragraph" w:customStyle="1" w:styleId="59">
    <w:name w:val="TOC 标题2"/>
    <w:basedOn w:val="2"/>
    <w:next w:val="1"/>
    <w:autoRedefine/>
    <w:unhideWhenUsed/>
    <w:qFormat/>
    <w:uiPriority w:val="39"/>
    <w:pPr>
      <w:spacing w:before="240" w:after="0" w:line="259" w:lineRule="auto"/>
      <w:outlineLvl w:val="9"/>
    </w:pPr>
    <w:rPr>
      <w:rFonts w:asciiTheme="majorHAnsi" w:hAnsiTheme="majorHAnsi" w:eastAsiaTheme="majorEastAsia" w:cstheme="majorBidi"/>
      <w:bCs w:val="0"/>
      <w:color w:val="2F5597" w:themeColor="accent1" w:themeShade="BF"/>
      <w:kern w:val="0"/>
      <w:szCs w:val="32"/>
    </w:rPr>
  </w:style>
  <w:style w:type="character" w:customStyle="1" w:styleId="60">
    <w:name w:val="apple-converted-space"/>
    <w:basedOn w:val="27"/>
    <w:autoRedefine/>
    <w:qFormat/>
    <w:uiPriority w:val="0"/>
  </w:style>
  <w:style w:type="paragraph" w:customStyle="1" w:styleId="61">
    <w:name w:val="EndNote Bibliography"/>
    <w:basedOn w:val="1"/>
    <w:link w:val="62"/>
    <w:autoRedefine/>
    <w:qFormat/>
    <w:uiPriority w:val="0"/>
    <w:pPr>
      <w:widowControl w:val="0"/>
      <w:jc w:val="both"/>
    </w:pPr>
    <w:rPr>
      <w:rFonts w:ascii="Calibri" w:hAnsi="Calibri" w:cs="Calibri"/>
      <w:kern w:val="2"/>
      <w:sz w:val="20"/>
      <w:szCs w:val="22"/>
    </w:rPr>
  </w:style>
  <w:style w:type="character" w:customStyle="1" w:styleId="62">
    <w:name w:val="EndNote Bibliography Char"/>
    <w:link w:val="61"/>
    <w:autoRedefine/>
    <w:qFormat/>
    <w:uiPriority w:val="0"/>
    <w:rPr>
      <w:rFonts w:ascii="Calibri" w:hAnsi="Calibri" w:cs="Calibri"/>
      <w:kern w:val="2"/>
      <w:szCs w:val="22"/>
    </w:rPr>
  </w:style>
  <w:style w:type="paragraph" w:customStyle="1" w:styleId="63">
    <w:name w:val="一级条-不进入目录"/>
    <w:basedOn w:val="1"/>
    <w:autoRedefine/>
    <w:qFormat/>
    <w:uiPriority w:val="0"/>
    <w:rPr>
      <w:rFonts w:ascii="黑体" w:hAnsi="黑体" w:eastAsia="黑体"/>
      <w:szCs w:val="21"/>
    </w:rPr>
  </w:style>
  <w:style w:type="paragraph" w:customStyle="1" w:styleId="64">
    <w:name w:val="正文-表格"/>
    <w:autoRedefine/>
    <w:qFormat/>
    <w:uiPriority w:val="0"/>
    <w:pPr>
      <w:tabs>
        <w:tab w:val="center" w:pos="4201"/>
        <w:tab w:val="right" w:leader="dot" w:pos="9298"/>
      </w:tabs>
      <w:autoSpaceDE w:val="0"/>
      <w:autoSpaceDN w:val="0"/>
      <w:jc w:val="center"/>
    </w:pPr>
    <w:rPr>
      <w:rFonts w:hint="eastAsia" w:ascii="黑体" w:hAnsi="黑体" w:eastAsia="宋体" w:cs="Times New Roman"/>
      <w:color w:val="000000" w:themeColor="text1"/>
      <w:sz w:val="18"/>
      <w:szCs w:val="18"/>
      <w:lang w:val="en-US" w:eastAsia="zh-CN" w:bidi="ar-SA"/>
      <w14:textFill>
        <w14:solidFill>
          <w14:schemeClr w14:val="tx1"/>
        </w14:solidFill>
      </w14:textFill>
    </w:rPr>
  </w:style>
  <w:style w:type="paragraph" w:customStyle="1" w:styleId="65">
    <w:name w:val="样式1"/>
    <w:autoRedefine/>
    <w:qFormat/>
    <w:uiPriority w:val="0"/>
    <w:pPr>
      <w:spacing w:before="60" w:after="60"/>
      <w:jc w:val="center"/>
    </w:pPr>
    <w:rPr>
      <w:rFonts w:hint="eastAsia" w:ascii="黑体" w:hAnsi="黑体" w:eastAsia="宋体" w:cs="Times New Roman"/>
      <w:color w:val="000000" w:themeColor="text1"/>
      <w:sz w:val="21"/>
      <w:szCs w:val="21"/>
      <w:lang w:val="en-US" w:eastAsia="zh-CN" w:bidi="ar-SA"/>
      <w14:textFill>
        <w14:solidFill>
          <w14:schemeClr w14:val="tx1"/>
        </w14:solidFill>
      </w14:textFill>
    </w:rPr>
  </w:style>
  <w:style w:type="paragraph" w:customStyle="1" w:styleId="66">
    <w:name w:val="英文标题1"/>
    <w:autoRedefine/>
    <w:qFormat/>
    <w:uiPriority w:val="0"/>
    <w:pPr>
      <w:jc w:val="center"/>
    </w:pPr>
    <w:rPr>
      <w:rFonts w:ascii="Times New Roman" w:hAnsi="Times New Roman" w:eastAsia="黑体" w:cs="Times New Roman"/>
      <w:sz w:val="28"/>
      <w:szCs w:val="28"/>
      <w:lang w:val="en-US" w:eastAsia="zh-CN" w:bidi="ar-SA"/>
    </w:rPr>
  </w:style>
  <w:style w:type="paragraph" w:customStyle="1" w:styleId="67">
    <w:name w:val="封面-主标题"/>
    <w:next w:val="1"/>
    <w:autoRedefine/>
    <w:qFormat/>
    <w:uiPriority w:val="0"/>
    <w:pPr>
      <w:keepNext/>
      <w:keepLines/>
      <w:jc w:val="center"/>
      <w:outlineLvl w:val="0"/>
    </w:pPr>
    <w:rPr>
      <w:rFonts w:hint="eastAsia" w:ascii="黑体" w:hAnsi="黑体" w:eastAsia="黑体" w:cs="Times New Roman"/>
      <w:bCs/>
      <w:kern w:val="44"/>
      <w:sz w:val="52"/>
      <w:szCs w:val="52"/>
      <w:lang w:val="en-US" w:eastAsia="zh-CN" w:bidi="ar-SA"/>
    </w:rPr>
  </w:style>
  <w:style w:type="paragraph" w:customStyle="1" w:styleId="68">
    <w:name w:val="封板-主标题英文"/>
    <w:basedOn w:val="1"/>
    <w:autoRedefine/>
    <w:qFormat/>
    <w:uiPriority w:val="0"/>
    <w:pPr>
      <w:jc w:val="center"/>
    </w:pPr>
    <w:rPr>
      <w:rFonts w:eastAsia="黑体"/>
      <w:sz w:val="28"/>
      <w:szCs w:val="28"/>
    </w:rPr>
  </w:style>
  <w:style w:type="paragraph" w:customStyle="1" w:styleId="69">
    <w:name w:val="标题1-不入目录"/>
    <w:next w:val="1"/>
    <w:autoRedefine/>
    <w:qFormat/>
    <w:uiPriority w:val="0"/>
    <w:pPr>
      <w:keepNext/>
      <w:keepLines/>
      <w:spacing w:before="851" w:after="680"/>
      <w:jc w:val="center"/>
      <w:outlineLvl w:val="0"/>
    </w:pPr>
    <w:rPr>
      <w:rFonts w:ascii="Times New Roman" w:hAnsi="Times New Roman" w:eastAsia="黑体" w:cs="Times New Roman"/>
      <w:bCs/>
      <w:kern w:val="44"/>
      <w:sz w:val="32"/>
      <w:szCs w:val="44"/>
      <w:lang w:val="en-US" w:eastAsia="zh-CN" w:bidi="ar-SA"/>
    </w:rPr>
  </w:style>
  <w:style w:type="paragraph" w:customStyle="1" w:styleId="70">
    <w:name w:val="正文-术语标题"/>
    <w:basedOn w:val="1"/>
    <w:autoRedefine/>
    <w:qFormat/>
    <w:uiPriority w:val="0"/>
    <w:pPr>
      <w:spacing w:before="240" w:after="240"/>
      <w:ind w:firstLine="480" w:firstLineChars="200"/>
      <w:jc w:val="both"/>
    </w:pPr>
    <w:rPr>
      <w:rFonts w:eastAsia="黑体"/>
      <w:color w:val="000000" w:themeColor="text1"/>
      <w:sz w:val="21"/>
      <w14:textFill>
        <w14:solidFill>
          <w14:schemeClr w14:val="tx1"/>
        </w14:solidFill>
      </w14:textFill>
    </w:rPr>
  </w:style>
  <w:style w:type="paragraph" w:customStyle="1" w:styleId="71">
    <w:name w:val="正文-章标题-1级"/>
    <w:next w:val="39"/>
    <w:autoRedefine/>
    <w:qFormat/>
    <w:uiPriority w:val="0"/>
    <w:pPr>
      <w:numPr>
        <w:ilvl w:val="0"/>
        <w:numId w:val="3"/>
      </w:numPr>
      <w:tabs>
        <w:tab w:val="left" w:pos="420"/>
      </w:tabs>
      <w:spacing w:before="100" w:beforeLines="100" w:after="100" w:afterLines="100"/>
      <w:ind w:left="425"/>
      <w:outlineLvl w:val="1"/>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2">
    <w:name w:val="正文-章标题-2级"/>
    <w:autoRedefine/>
    <w:qFormat/>
    <w:uiPriority w:val="0"/>
    <w:pPr>
      <w:tabs>
        <w:tab w:val="left" w:pos="420"/>
      </w:tabs>
      <w:spacing w:before="50" w:beforeLines="50" w:after="50" w:afterLines="50"/>
      <w:outlineLvl w:val="2"/>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3">
    <w:name w:val="正文-表标题"/>
    <w:basedOn w:val="1"/>
    <w:autoRedefine/>
    <w:qFormat/>
    <w:uiPriority w:val="0"/>
    <w:pPr>
      <w:spacing w:before="50" w:beforeLines="50" w:after="50" w:afterLines="50"/>
      <w:jc w:val="center"/>
    </w:pPr>
    <w:rPr>
      <w:rFonts w:hint="eastAsia" w:ascii="黑体" w:hAnsi="黑体" w:eastAsia="黑体"/>
      <w:sz w:val="21"/>
    </w:rPr>
  </w:style>
  <w:style w:type="paragraph" w:customStyle="1" w:styleId="74">
    <w:name w:val="正文-章标题-3级"/>
    <w:next w:val="39"/>
    <w:autoRedefine/>
    <w:qFormat/>
    <w:uiPriority w:val="0"/>
    <w:pPr>
      <w:spacing w:before="50" w:beforeLines="50" w:after="50" w:afterLines="50"/>
      <w:outlineLvl w:val="3"/>
    </w:pPr>
    <w:rPr>
      <w:rFonts w:ascii="黑体" w:hAnsi="黑体" w:eastAsia="黑体" w:cs="Times New Roman"/>
      <w:color w:val="000000" w:themeColor="text1"/>
      <w:sz w:val="21"/>
      <w:lang w:val="en-US" w:eastAsia="zh-CN" w:bidi="ar-SA"/>
      <w14:textFill>
        <w14:solidFill>
          <w14:schemeClr w14:val="tx1"/>
        </w14:solidFill>
      </w14:textFill>
    </w:rPr>
  </w:style>
  <w:style w:type="paragraph" w:customStyle="1" w:styleId="75">
    <w:name w:val="WPSOffice手动目录 1"/>
    <w:autoRedefine/>
    <w:qFormat/>
    <w:uiPriority w:val="0"/>
    <w:rPr>
      <w:rFonts w:ascii="Times New Roman" w:hAnsi="Times New Roman" w:eastAsia="宋体" w:cs="Times New Roman"/>
      <w:lang w:val="en-US" w:eastAsia="zh-CN" w:bidi="ar-SA"/>
    </w:rPr>
  </w:style>
  <w:style w:type="paragraph" w:customStyle="1" w:styleId="76">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77">
    <w:name w:val="正文-章标题-2级-不入目录"/>
    <w:next w:val="39"/>
    <w:autoRedefine/>
    <w:qFormat/>
    <w:uiPriority w:val="0"/>
    <w:pPr>
      <w:tabs>
        <w:tab w:val="left" w:pos="420"/>
      </w:tabs>
      <w:spacing w:before="50" w:beforeLines="50" w:after="50" w:afterLines="50"/>
    </w:pPr>
    <w:rPr>
      <w:rFonts w:hint="eastAsia" w:ascii="黑体" w:hAnsi="黑体" w:eastAsia="黑体" w:cs="Times New Roman"/>
      <w:color w:val="000000" w:themeColor="text1"/>
      <w:sz w:val="21"/>
      <w:lang w:val="en-US" w:eastAsia="zh-CN" w:bidi="ar-SA"/>
      <w14:textFill>
        <w14:solidFill>
          <w14:schemeClr w14:val="tx1"/>
        </w14:solidFill>
      </w14:textFill>
    </w:rPr>
  </w:style>
  <w:style w:type="paragraph" w:customStyle="1" w:styleId="78">
    <w:name w:val="段"/>
    <w:autoRedefine/>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paragraph" w:customStyle="1" w:styleId="79">
    <w:name w:val="修订4"/>
    <w:autoRedefine/>
    <w:hidden/>
    <w:semiHidden/>
    <w:qFormat/>
    <w:uiPriority w:val="99"/>
    <w:rPr>
      <w:rFonts w:ascii="Times New Roman" w:hAnsi="Times New Roman" w:eastAsia="宋体" w:cs="Times New Roman"/>
      <w:sz w:val="24"/>
      <w:szCs w:val="24"/>
      <w:lang w:val="en-US" w:eastAsia="zh-CN" w:bidi="ar-SA"/>
    </w:rPr>
  </w:style>
  <w:style w:type="paragraph" w:customStyle="1" w:styleId="80">
    <w:name w:val="标准文件_一级条标题"/>
    <w:basedOn w:val="81"/>
    <w:next w:val="82"/>
    <w:autoRedefine/>
    <w:qFormat/>
    <w:uiPriority w:val="0"/>
    <w:pPr>
      <w:numPr>
        <w:ilvl w:val="2"/>
      </w:numPr>
      <w:spacing w:before="50" w:beforeLines="50" w:after="50" w:afterLines="50"/>
      <w:outlineLvl w:val="1"/>
    </w:pPr>
  </w:style>
  <w:style w:type="paragraph" w:customStyle="1" w:styleId="81">
    <w:name w:val="标准文件_章标题"/>
    <w:next w:val="82"/>
    <w:autoRedefine/>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82">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83">
    <w:name w:val="修订5"/>
    <w:autoRedefine/>
    <w:hidden/>
    <w:semiHidden/>
    <w:qFormat/>
    <w:uiPriority w:val="99"/>
    <w:rPr>
      <w:rFonts w:ascii="Times New Roman" w:hAnsi="Times New Roman" w:eastAsia="宋体" w:cs="Times New Roman"/>
      <w:sz w:val="24"/>
      <w:szCs w:val="24"/>
      <w:lang w:val="en-US" w:eastAsia="zh-CN" w:bidi="ar-SA"/>
    </w:rPr>
  </w:style>
  <w:style w:type="paragraph" w:customStyle="1" w:styleId="84">
    <w:name w:val="正文段落-能力要素标题"/>
    <w:autoRedefine/>
    <w:qFormat/>
    <w:uiPriority w:val="0"/>
    <w:pPr>
      <w:tabs>
        <w:tab w:val="center" w:pos="4201"/>
        <w:tab w:val="right" w:leader="dot" w:pos="9298"/>
      </w:tabs>
      <w:autoSpaceDE w:val="0"/>
      <w:autoSpaceDN w:val="0"/>
      <w:spacing w:line="360" w:lineRule="exact"/>
      <w:jc w:val="both"/>
    </w:pPr>
    <w:rPr>
      <w:rFonts w:ascii="Times New Roman" w:hAnsi="Times New Roman" w:eastAsia="宋体" w:cstheme="minorBidi"/>
      <w:kern w:val="2"/>
      <w:sz w:val="21"/>
      <w:szCs w:val="22"/>
      <w:lang w:val="en-US" w:eastAsia="zh-CN" w:bidi="ar-SA"/>
    </w:rPr>
  </w:style>
  <w:style w:type="paragraph" w:customStyle="1" w:styleId="85">
    <w:name w:val="正文段落-能力要素内容"/>
    <w:link w:val="86"/>
    <w:autoRedefine/>
    <w:qFormat/>
    <w:uiPriority w:val="0"/>
    <w:pPr>
      <w:tabs>
        <w:tab w:val="center" w:pos="4201"/>
        <w:tab w:val="right" w:leader="dot" w:pos="9298"/>
      </w:tabs>
      <w:autoSpaceDE w:val="0"/>
      <w:autoSpaceDN w:val="0"/>
      <w:spacing w:line="360" w:lineRule="exact"/>
      <w:ind w:left="1200" w:leftChars="300" w:hanging="480" w:hangingChars="200"/>
      <w:jc w:val="both"/>
    </w:pPr>
    <w:rPr>
      <w:rFonts w:ascii="Times New Roman" w:hAnsi="Times New Roman" w:eastAsia="宋体" w:cstheme="minorBidi"/>
      <w:kern w:val="2"/>
      <w:sz w:val="21"/>
      <w:szCs w:val="22"/>
      <w:lang w:val="en-US" w:eastAsia="zh-CN" w:bidi="ar-SA"/>
    </w:rPr>
  </w:style>
  <w:style w:type="character" w:customStyle="1" w:styleId="86">
    <w:name w:val="正文段落-能力要素内容 Char"/>
    <w:link w:val="85"/>
    <w:autoRedefine/>
    <w:qFormat/>
    <w:uiPriority w:val="0"/>
    <w:rPr>
      <w:rFonts w:hint="default" w:ascii="Times New Roman" w:hAnsi="Times New Roman" w:eastAsia="宋体" w:cstheme="minorBidi"/>
      <w:kern w:val="2"/>
      <w:sz w:val="21"/>
      <w:szCs w:val="22"/>
    </w:rPr>
  </w:style>
  <w:style w:type="character" w:customStyle="1" w:styleId="87">
    <w:name w:val="未处理的提及2"/>
    <w:basedOn w:val="27"/>
    <w:autoRedefine/>
    <w:semiHidden/>
    <w:unhideWhenUsed/>
    <w:qFormat/>
    <w:uiPriority w:val="99"/>
    <w:rPr>
      <w:color w:val="605E5C"/>
      <w:shd w:val="clear" w:color="auto" w:fill="E1DFDD"/>
    </w:rPr>
  </w:style>
  <w:style w:type="paragraph" w:customStyle="1" w:styleId="88">
    <w:name w:val="修订6"/>
    <w:autoRedefine/>
    <w:hidden/>
    <w:semiHidden/>
    <w:qFormat/>
    <w:uiPriority w:val="99"/>
    <w:rPr>
      <w:rFonts w:ascii="Times New Roman" w:hAnsi="Times New Roman" w:eastAsia="宋体" w:cs="Times New Roman"/>
      <w:sz w:val="24"/>
      <w:szCs w:val="24"/>
      <w:lang w:val="en-US" w:eastAsia="zh-CN" w:bidi="ar-SA"/>
    </w:rPr>
  </w:style>
  <w:style w:type="paragraph" w:customStyle="1" w:styleId="89">
    <w:name w:val="章标题"/>
    <w:next w:val="1"/>
    <w:autoRedefine/>
    <w:qFormat/>
    <w:uiPriority w:val="0"/>
    <w:pPr>
      <w:spacing w:before="100" w:beforeLines="100" w:after="100" w:afterLines="100"/>
      <w:outlineLvl w:val="1"/>
    </w:pPr>
    <w:rPr>
      <w:rFonts w:ascii="黑体" w:hAnsi="Times New Roman" w:eastAsia="黑体" w:cs="Times New Roman"/>
      <w:sz w:val="21"/>
      <w:lang w:val="en-US" w:eastAsia="zh-CN" w:bidi="ar-SA"/>
    </w:rPr>
  </w:style>
  <w:style w:type="paragraph" w:customStyle="1" w:styleId="9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91">
    <w:name w:val="修订7"/>
    <w:autoRedefine/>
    <w:hidden/>
    <w:semiHidden/>
    <w:qFormat/>
    <w:uiPriority w:val="99"/>
    <w:rPr>
      <w:rFonts w:ascii="Times New Roman" w:hAnsi="Times New Roman" w:eastAsia="宋体" w:cs="Times New Roman"/>
      <w:sz w:val="24"/>
      <w:szCs w:val="24"/>
      <w:lang w:val="en-US" w:eastAsia="zh-CN" w:bidi="ar-SA"/>
    </w:rPr>
  </w:style>
  <w:style w:type="table" w:customStyle="1" w:styleId="92">
    <w:name w:val="网格型4"/>
    <w:basedOn w:val="2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3">
    <w:name w:val="修订8"/>
    <w:autoRedefine/>
    <w:hidden/>
    <w:semiHidden/>
    <w:qFormat/>
    <w:uiPriority w:val="99"/>
    <w:rPr>
      <w:rFonts w:ascii="Times New Roman" w:hAnsi="Times New Roman" w:eastAsia="宋体" w:cs="Times New Roman"/>
      <w:sz w:val="24"/>
      <w:szCs w:val="24"/>
      <w:lang w:val="en-US" w:eastAsia="zh-CN" w:bidi="ar-SA"/>
    </w:rPr>
  </w:style>
  <w:style w:type="paragraph" w:customStyle="1" w:styleId="94">
    <w:name w:val="修订9"/>
    <w:autoRedefine/>
    <w:hidden/>
    <w:unhideWhenUsed/>
    <w:qFormat/>
    <w:uiPriority w:val="99"/>
    <w:rPr>
      <w:rFonts w:ascii="Times New Roman" w:hAnsi="Times New Roman" w:eastAsia="宋体" w:cs="Times New Roman"/>
      <w:sz w:val="24"/>
      <w:szCs w:val="24"/>
      <w:lang w:val="en-US" w:eastAsia="zh-CN" w:bidi="ar-SA"/>
    </w:rPr>
  </w:style>
  <w:style w:type="paragraph" w:customStyle="1" w:styleId="95">
    <w:name w:val="修订10"/>
    <w:autoRedefine/>
    <w:hidden/>
    <w:unhideWhenUsed/>
    <w:qFormat/>
    <w:uiPriority w:val="99"/>
    <w:rPr>
      <w:rFonts w:ascii="Times New Roman" w:hAnsi="Times New Roman" w:eastAsia="宋体" w:cs="Times New Roman"/>
      <w:sz w:val="24"/>
      <w:szCs w:val="24"/>
      <w:lang w:val="en-US" w:eastAsia="zh-CN" w:bidi="ar-SA"/>
    </w:rPr>
  </w:style>
  <w:style w:type="character" w:customStyle="1" w:styleId="96">
    <w:name w:val="未处理的提及3"/>
    <w:basedOn w:val="27"/>
    <w:autoRedefine/>
    <w:semiHidden/>
    <w:unhideWhenUsed/>
    <w:qFormat/>
    <w:uiPriority w:val="99"/>
    <w:rPr>
      <w:color w:val="605E5C"/>
      <w:shd w:val="clear" w:color="auto" w:fill="E1DFDD"/>
    </w:rPr>
  </w:style>
  <w:style w:type="paragraph" w:customStyle="1" w:styleId="97">
    <w:name w:val="修订11"/>
    <w:autoRedefine/>
    <w:hidden/>
    <w:unhideWhenUsed/>
    <w:qFormat/>
    <w:uiPriority w:val="99"/>
    <w:rPr>
      <w:rFonts w:ascii="Times New Roman" w:hAnsi="Times New Roman" w:eastAsia="宋体" w:cs="Times New Roman"/>
      <w:sz w:val="24"/>
      <w:szCs w:val="24"/>
      <w:lang w:val="en-US" w:eastAsia="zh-CN" w:bidi="ar-SA"/>
    </w:rPr>
  </w:style>
  <w:style w:type="paragraph" w:customStyle="1" w:styleId="98">
    <w:name w:val="修订12"/>
    <w:autoRedefine/>
    <w:hidden/>
    <w:unhideWhenUsed/>
    <w:qFormat/>
    <w:uiPriority w:val="99"/>
    <w:rPr>
      <w:rFonts w:ascii="Times New Roman" w:hAnsi="Times New Roman" w:eastAsia="宋体" w:cs="Times New Roman"/>
      <w:sz w:val="24"/>
      <w:szCs w:val="24"/>
      <w:lang w:val="en-US" w:eastAsia="zh-CN" w:bidi="ar-SA"/>
    </w:rPr>
  </w:style>
  <w:style w:type="paragraph" w:customStyle="1" w:styleId="99">
    <w:name w:val="Table Text"/>
    <w:basedOn w:val="1"/>
    <w:semiHidden/>
    <w:qFormat/>
    <w:uiPriority w:val="0"/>
    <w:rPr>
      <w:rFonts w:ascii="宋体" w:hAnsi="宋体" w:cs="宋体"/>
      <w:sz w:val="18"/>
      <w:szCs w:val="18"/>
      <w:lang w:eastAsia="en-US"/>
    </w:rPr>
  </w:style>
  <w:style w:type="table" w:customStyle="1" w:styleId="10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0" tIns="0" rIns="0" bIns="0" anchor="t" anchorCtr="0">
        <a:no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EAE557-E43A-42D8-8550-3E549F8C6DA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21</Pages>
  <Words>7068</Words>
  <Characters>7685</Characters>
  <Lines>184</Lines>
  <Paragraphs>51</Paragraphs>
  <TotalTime>1</TotalTime>
  <ScaleCrop>false</ScaleCrop>
  <LinksUpToDate>false</LinksUpToDate>
  <CharactersWithSpaces>7822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2024-12-20T07:41:00Z</dcterms:created>
  <dc:creator>richzhao@webank.com</dc:creator>
  <cp:lastModifiedBy>施佳文</cp:lastModifiedBy>
  <cp:lastPrinted>2023-11-06T02:43:00Z</cp:lastPrinted>
  <dcterms:modified xsi:type="dcterms:W3CDTF">2025-06-09T08:40:29Z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426DBB950C2F404B9DF96A1004A30383</vt:lpwstr>
  </property>
  <property fmtid="{D5CDD505-2E9C-101B-9397-08002B2CF9AE}" pid="4" name="KSOTemplateDocerSaveRecord">
    <vt:lpwstr>eyJoZGlkIjoiYzAxMzRiZDQwZWUxMzFlYjBhZmViNDM3ODQ2MDEwM2QiLCJ1c2VySWQiOiIyNzQwMDU4NzUifQ==</vt:lpwstr>
  </property>
</Properties>
</file>