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480" w:lineRule="auto"/>
        <w:jc w:val="center"/>
        <w:rPr>
          <w:rFonts w:hint="eastAsia" w:ascii="华文中宋" w:hAnsi="华文中宋" w:eastAsia="华文中宋" w:cs="宋体"/>
          <w:b/>
          <w:bCs/>
          <w:kern w:val="0"/>
          <w:sz w:val="36"/>
          <w:szCs w:val="32"/>
        </w:rPr>
      </w:pPr>
      <w:r>
        <w:rPr>
          <w:rFonts w:hint="eastAsia" w:ascii="华文中宋" w:hAnsi="华文中宋" w:eastAsia="华文中宋" w:cs="宋体"/>
          <w:b/>
          <w:bCs/>
          <w:kern w:val="0"/>
          <w:sz w:val="36"/>
          <w:szCs w:val="32"/>
        </w:rPr>
        <w:t>第</w:t>
      </w:r>
      <w:r>
        <w:rPr>
          <w:rFonts w:hint="eastAsia" w:ascii="华文中宋" w:hAnsi="华文中宋" w:eastAsia="华文中宋" w:cs="宋体"/>
          <w:b/>
          <w:bCs/>
          <w:kern w:val="0"/>
          <w:sz w:val="36"/>
          <w:szCs w:val="32"/>
          <w:lang w:eastAsia="zh-CN"/>
        </w:rPr>
        <w:t>五</w:t>
      </w:r>
      <w:r>
        <w:rPr>
          <w:rFonts w:hint="eastAsia" w:ascii="华文中宋" w:hAnsi="华文中宋" w:eastAsia="华文中宋" w:cs="宋体"/>
          <w:b/>
          <w:bCs/>
          <w:kern w:val="0"/>
          <w:sz w:val="36"/>
          <w:szCs w:val="32"/>
        </w:rPr>
        <w:t>届全国大学生集成电路创新创业大赛章程</w:t>
      </w:r>
    </w:p>
    <w:p>
      <w:pPr>
        <w:widowControl/>
        <w:spacing w:line="480" w:lineRule="auto"/>
        <w:jc w:val="left"/>
        <w:rPr>
          <w:rFonts w:ascii="宋体" w:hAnsi="宋体" w:cs="宋体"/>
          <w:kern w:val="0"/>
          <w:szCs w:val="21"/>
        </w:rPr>
      </w:pPr>
      <w:r>
        <w:rPr>
          <w:rFonts w:hint="eastAsia" w:ascii="宋体" w:hAnsi="宋体" w:cs="宋体"/>
          <w:b/>
          <w:kern w:val="0"/>
          <w:szCs w:val="21"/>
        </w:rPr>
        <w:t xml:space="preserve">一、概况 </w:t>
      </w:r>
      <w:r>
        <w:rPr>
          <w:rFonts w:hint="eastAsia" w:ascii="宋体" w:hAnsi="宋体" w:cs="宋体"/>
          <w:kern w:val="0"/>
          <w:szCs w:val="21"/>
        </w:rPr>
        <w:br w:type="textWrapping"/>
      </w:r>
      <w:r>
        <w:rPr>
          <w:rFonts w:hint="eastAsia" w:ascii="宋体" w:hAnsi="宋体" w:cs="宋体"/>
          <w:kern w:val="0"/>
          <w:szCs w:val="21"/>
        </w:rPr>
        <w:t>1.1 大赛背景和宗旨</w:t>
      </w:r>
    </w:p>
    <w:p>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集成电路是信息技术产业的核心，是支撑经济社会发展和保障国家安全的战略性、基础性和先导性产业，在国民经济关键领域中起着关键作用。为贯彻落实国家集成电路发展战略重要部署，服务我国集成电路产业发展大局，创新集成电路产业人才培养模式，为集成电路产业提供大批优秀的后备人才，工业和信息化部人才交流中心特举办“全国大学生集成电路创新创业大赛”。</w:t>
      </w:r>
    </w:p>
    <w:p>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全国大学生集成电路创新创业大赛”以服务产业发展需求为导向，以提升我国集成电路产业人才培养质量为目标，打造产学研用协同创新平台，将行业发展需求融入教学过程，提升在校大学生创新实践能力、工程素质以及团队协作精神，助力我国集成电路产业健康快速发展。</w:t>
      </w:r>
    </w:p>
    <w:p>
      <w:pPr>
        <w:snapToGrid w:val="0"/>
        <w:spacing w:line="360" w:lineRule="auto"/>
        <w:rPr>
          <w:rFonts w:hint="eastAsia" w:ascii="宋体" w:hAnsi="宋体" w:cs="宋体"/>
          <w:kern w:val="0"/>
          <w:szCs w:val="21"/>
        </w:rPr>
      </w:pPr>
      <w:r>
        <w:rPr>
          <w:rFonts w:hint="eastAsia" w:ascii="宋体" w:hAnsi="宋体" w:cs="宋体"/>
          <w:kern w:val="0"/>
          <w:szCs w:val="21"/>
        </w:rPr>
        <w:t>1.2 大赛特色</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汇聚全国高校，吸引优秀人才</w:t>
      </w:r>
    </w:p>
    <w:p>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产学协同创新，服务产业发展</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以竞赛促学习，以培训促提升</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积聚创新</w:t>
      </w:r>
      <w:r>
        <w:rPr>
          <w:rFonts w:ascii="宋体" w:hAnsi="宋体" w:cs="宋体"/>
          <w:kern w:val="0"/>
          <w:szCs w:val="21"/>
        </w:rPr>
        <w:t>项目，</w:t>
      </w:r>
      <w:r>
        <w:rPr>
          <w:rFonts w:hint="eastAsia" w:ascii="宋体" w:hAnsi="宋体" w:cs="宋体"/>
          <w:kern w:val="0"/>
          <w:szCs w:val="21"/>
        </w:rPr>
        <w:t>引导</w:t>
      </w:r>
      <w:r>
        <w:rPr>
          <w:rFonts w:ascii="宋体" w:hAnsi="宋体" w:cs="宋体"/>
          <w:kern w:val="0"/>
          <w:szCs w:val="21"/>
        </w:rPr>
        <w:t>创业实践</w:t>
      </w:r>
      <w:r>
        <w:rPr>
          <w:rFonts w:hint="eastAsia" w:ascii="宋体" w:hAnsi="宋体" w:cs="宋体"/>
          <w:kern w:val="0"/>
          <w:szCs w:val="21"/>
        </w:rPr>
        <w:br w:type="textWrapping"/>
      </w:r>
      <w:r>
        <w:rPr>
          <w:rFonts w:hint="eastAsia" w:ascii="宋体" w:hAnsi="宋体" w:cs="宋体"/>
          <w:b/>
          <w:kern w:val="0"/>
          <w:szCs w:val="21"/>
        </w:rPr>
        <w:t>二、组织构架</w:t>
      </w:r>
    </w:p>
    <w:p>
      <w:pPr>
        <w:widowControl/>
        <w:snapToGrid w:val="0"/>
        <w:spacing w:line="360" w:lineRule="auto"/>
        <w:jc w:val="left"/>
        <w:rPr>
          <w:rFonts w:hint="eastAsia" w:ascii="宋体" w:hAnsi="宋体" w:cs="宋体"/>
          <w:kern w:val="0"/>
          <w:szCs w:val="21"/>
        </w:rPr>
      </w:pPr>
      <w:r>
        <w:rPr>
          <w:rFonts w:hint="eastAsia" w:ascii="宋体" w:hAnsi="宋体" w:cs="宋体"/>
          <w:kern w:val="0"/>
          <w:szCs w:val="21"/>
        </w:rPr>
        <w:t>2.1 组织架构</w:t>
      </w:r>
    </w:p>
    <w:p>
      <w:pPr>
        <w:widowControl/>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主办单位：工业和信息化部人才交流中心</w:t>
      </w:r>
    </w:p>
    <w:p>
      <w:pPr>
        <w:widowControl/>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承办单位：重庆高新技术产业开发区管理委员会</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lang w:val="en-US" w:eastAsia="zh-CN"/>
        </w:rPr>
        <w:t>执行承办单位：重庆海云捷迅科技有限公司、重庆邮电大学</w:t>
      </w:r>
    </w:p>
    <w:p>
      <w:pPr>
        <w:widowControl/>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协办单位：重庆西永微电子产业园区</w:t>
      </w:r>
      <w:r>
        <w:rPr>
          <w:rFonts w:hint="eastAsia" w:ascii="宋体" w:hAnsi="宋体" w:cs="宋体"/>
          <w:kern w:val="0"/>
          <w:szCs w:val="21"/>
          <w:lang w:eastAsia="zh-CN"/>
        </w:rPr>
        <w:t>、</w:t>
      </w:r>
      <w:r>
        <w:rPr>
          <w:rFonts w:hint="eastAsia" w:ascii="宋体" w:hAnsi="宋体" w:cs="宋体"/>
          <w:kern w:val="0"/>
          <w:szCs w:val="21"/>
        </w:rPr>
        <w:t>重庆高新区创新服务中心</w:t>
      </w:r>
      <w:r>
        <w:rPr>
          <w:rFonts w:hint="eastAsia" w:ascii="宋体" w:hAnsi="宋体" w:cs="宋体"/>
          <w:kern w:val="0"/>
          <w:szCs w:val="21"/>
          <w:lang w:eastAsia="zh-CN"/>
        </w:rPr>
        <w:t>、</w:t>
      </w:r>
      <w:r>
        <w:rPr>
          <w:rFonts w:hint="eastAsia" w:ascii="宋体" w:hAnsi="宋体" w:cs="宋体"/>
          <w:kern w:val="0"/>
          <w:szCs w:val="21"/>
        </w:rPr>
        <w:t>示范性微电子学院产学融合发展联盟、IEEE中国代表处、北京电子学会</w:t>
      </w:r>
    </w:p>
    <w:p>
      <w:pPr>
        <w:widowControl/>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lang w:val="en-US" w:eastAsia="zh-CN"/>
        </w:rPr>
        <w:t>媒体支持单位：央视网</w:t>
      </w:r>
      <w:r>
        <w:rPr>
          <w:rFonts w:hint="eastAsia" w:ascii="宋体" w:hAnsi="宋体" w:cs="宋体"/>
          <w:kern w:val="0"/>
          <w:szCs w:val="21"/>
        </w:rPr>
        <w:t xml:space="preserve">                   </w:t>
      </w:r>
    </w:p>
    <w:p>
      <w:pPr>
        <w:widowControl/>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lang w:val="en-US" w:eastAsia="zh-CN"/>
        </w:rPr>
        <w:t>技术</w:t>
      </w:r>
      <w:r>
        <w:rPr>
          <w:rFonts w:hint="eastAsia" w:ascii="宋体" w:hAnsi="宋体" w:cs="宋体"/>
          <w:kern w:val="0"/>
          <w:szCs w:val="21"/>
        </w:rPr>
        <w:t>支持单位：Cadence、Xilinx、ADI、华润上华科技有限公司、芯创智（北京）微电子有限公司</w:t>
      </w:r>
    </w:p>
    <w:p>
      <w:pPr>
        <w:widowControl/>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杯赛单位：IEEE中国代表处、平头哥半导体有限公司、深圳市紫光同创电子有限公司、北京华大九天科技股份有限公司、上海艾为电子技术股份有限公司、北京燕东微电子有限公司</w:t>
      </w:r>
      <w:r>
        <w:rPr>
          <w:rFonts w:hint="eastAsia" w:ascii="宋体" w:hAnsi="宋体" w:cs="宋体"/>
          <w:kern w:val="0"/>
          <w:szCs w:val="21"/>
          <w:lang w:eastAsia="zh-CN"/>
        </w:rPr>
        <w:t>、</w:t>
      </w:r>
      <w:r>
        <w:rPr>
          <w:rFonts w:hint="eastAsia" w:ascii="宋体" w:hAnsi="宋体" w:cs="宋体"/>
          <w:kern w:val="0"/>
          <w:szCs w:val="21"/>
        </w:rPr>
        <w:t>北京微电子技术研究所</w:t>
      </w:r>
      <w:r>
        <w:rPr>
          <w:rFonts w:hint="eastAsia" w:ascii="宋体" w:hAnsi="宋体" w:cs="宋体"/>
          <w:kern w:val="0"/>
          <w:szCs w:val="21"/>
          <w:lang w:val="en-US" w:eastAsia="zh-CN"/>
        </w:rPr>
        <w:t>、天津飞腾信息技术有限公司、</w:t>
      </w:r>
      <w:r>
        <w:rPr>
          <w:rFonts w:hint="eastAsia" w:ascii="宋体" w:hAnsi="宋体" w:cs="宋体"/>
          <w:kern w:val="0"/>
          <w:szCs w:val="21"/>
        </w:rPr>
        <w:t>A</w:t>
      </w:r>
      <w:r>
        <w:rPr>
          <w:rFonts w:hint="eastAsia" w:ascii="宋体" w:hAnsi="宋体" w:cs="宋体"/>
          <w:kern w:val="0"/>
          <w:szCs w:val="21"/>
          <w:lang w:val="en-US" w:eastAsia="zh-CN"/>
        </w:rPr>
        <w:t>rm中国</w:t>
      </w:r>
      <w:r>
        <w:rPr>
          <w:rFonts w:hint="eastAsia" w:ascii="宋体" w:hAnsi="宋体" w:cs="宋体"/>
          <w:kern w:val="0"/>
          <w:szCs w:val="21"/>
          <w:lang w:eastAsia="zh-CN"/>
        </w:rPr>
        <w:t>、</w:t>
      </w:r>
      <w:r>
        <w:rPr>
          <w:rFonts w:hint="eastAsia" w:ascii="宋体" w:hAnsi="宋体" w:cs="宋体"/>
          <w:kern w:val="0"/>
          <w:szCs w:val="21"/>
        </w:rPr>
        <w:t>美国DIGILENT（迪芝伦）科技公司、芯来智融半导体科技（上海）有限公司、重庆海云捷迅科技有限公司</w:t>
      </w:r>
      <w:r>
        <w:rPr>
          <w:rFonts w:hint="eastAsia" w:ascii="宋体" w:hAnsi="宋体" w:cs="宋体"/>
          <w:kern w:val="0"/>
          <w:szCs w:val="21"/>
          <w:lang w:eastAsia="zh-CN"/>
        </w:rPr>
        <w:t>、</w:t>
      </w:r>
      <w:r>
        <w:rPr>
          <w:rFonts w:hint="eastAsia" w:ascii="宋体" w:hAnsi="宋体" w:cs="宋体"/>
          <w:kern w:val="0"/>
          <w:szCs w:val="21"/>
        </w:rPr>
        <w:t>北京曾益慧创科技有限公司</w:t>
      </w:r>
      <w:r>
        <w:rPr>
          <w:rFonts w:hint="eastAsia" w:ascii="宋体" w:hAnsi="宋体" w:cs="宋体"/>
          <w:kern w:val="0"/>
          <w:szCs w:val="21"/>
          <w:lang w:eastAsia="zh-CN"/>
        </w:rPr>
        <w:t>、</w:t>
      </w:r>
      <w:r>
        <w:rPr>
          <w:rFonts w:hint="eastAsia" w:ascii="宋体" w:hAnsi="宋体" w:cs="宋体"/>
          <w:kern w:val="0"/>
          <w:szCs w:val="21"/>
          <w:lang w:val="en-US" w:eastAsia="zh-CN"/>
        </w:rPr>
        <w:t>北京信诺达泰思特科技股份有限公司、青岛若贝电子有限公司、芯动微电子科技（珠海）有限公司</w:t>
      </w:r>
      <w:r>
        <w:rPr>
          <w:rFonts w:hint="eastAsia" w:ascii="宋体" w:hAnsi="宋体" w:cs="宋体"/>
          <w:kern w:val="0"/>
          <w:szCs w:val="21"/>
        </w:rPr>
        <w:t xml:space="preserve">  </w:t>
      </w:r>
    </w:p>
    <w:p>
      <w:pPr>
        <w:widowControl/>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运营单位：北京智芯国信科技有限公司</w:t>
      </w:r>
    </w:p>
    <w:p>
      <w:pPr>
        <w:widowControl/>
        <w:snapToGrid w:val="0"/>
        <w:spacing w:line="360" w:lineRule="auto"/>
        <w:jc w:val="left"/>
        <w:rPr>
          <w:rFonts w:hint="eastAsia" w:ascii="宋体" w:hAnsi="宋体" w:cs="宋体"/>
          <w:kern w:val="0"/>
          <w:szCs w:val="21"/>
        </w:rPr>
      </w:pPr>
      <w:r>
        <w:rPr>
          <w:rFonts w:hint="eastAsia" w:ascii="宋体" w:hAnsi="宋体" w:cs="宋体"/>
          <w:kern w:val="0"/>
          <w:szCs w:val="21"/>
        </w:rPr>
        <w:t>2.2 大赛组委会</w:t>
      </w:r>
      <w:r>
        <w:rPr>
          <w:rFonts w:hint="eastAsia" w:ascii="宋体" w:hAnsi="宋体" w:cs="宋体"/>
          <w:kern w:val="0"/>
          <w:szCs w:val="21"/>
        </w:rPr>
        <w:br w:type="textWrapping"/>
      </w:r>
      <w:r>
        <w:rPr>
          <w:rFonts w:ascii="宋体" w:hAnsi="宋体" w:cs="宋体"/>
          <w:kern w:val="0"/>
          <w:szCs w:val="21"/>
        </w:rPr>
        <w:t xml:space="preserve">   </w:t>
      </w:r>
      <w:r>
        <w:rPr>
          <w:rFonts w:hint="eastAsia" w:ascii="宋体" w:hAnsi="宋体" w:cs="宋体"/>
          <w:kern w:val="0"/>
          <w:szCs w:val="21"/>
        </w:rPr>
        <w:t xml:space="preserve"> 全国大学生集成电路创新创业大赛组委会设在工业和信息化部人才交流中心，负责全国范围内的大赛组织工作。</w:t>
      </w:r>
    </w:p>
    <w:p>
      <w:pPr>
        <w:snapToGrid w:val="0"/>
        <w:spacing w:line="360" w:lineRule="auto"/>
        <w:rPr>
          <w:rFonts w:hint="eastAsia" w:ascii="宋体" w:hAnsi="宋体" w:cs="宋体"/>
          <w:kern w:val="0"/>
          <w:szCs w:val="21"/>
        </w:rPr>
      </w:pPr>
      <w:r>
        <w:rPr>
          <w:rFonts w:hint="eastAsia" w:ascii="宋体" w:hAnsi="宋体" w:cs="宋体"/>
          <w:kern w:val="0"/>
          <w:szCs w:val="21"/>
        </w:rPr>
        <w:t>2.3 大赛专家委员会</w:t>
      </w:r>
    </w:p>
    <w:p>
      <w:pPr>
        <w:snapToGrid w:val="0"/>
        <w:spacing w:line="360" w:lineRule="auto"/>
        <w:ind w:firstLine="420"/>
        <w:rPr>
          <w:rFonts w:hint="eastAsia" w:ascii="宋体" w:hAnsi="宋体" w:cs="宋体"/>
          <w:kern w:val="0"/>
          <w:szCs w:val="21"/>
        </w:rPr>
      </w:pPr>
      <w:r>
        <w:rPr>
          <w:rFonts w:hint="eastAsia" w:ascii="宋体" w:hAnsi="宋体" w:cs="宋体"/>
          <w:kern w:val="0"/>
          <w:szCs w:val="21"/>
        </w:rPr>
        <w:t>大赛首席科学家由中国工程院邓中翰院士担任。</w:t>
      </w:r>
    </w:p>
    <w:p>
      <w:pPr>
        <w:snapToGrid w:val="0"/>
        <w:spacing w:line="360" w:lineRule="auto"/>
        <w:ind w:firstLine="420"/>
        <w:rPr>
          <w:rFonts w:hint="eastAsia" w:ascii="宋体" w:hAnsi="宋体" w:cs="宋体"/>
          <w:kern w:val="0"/>
          <w:szCs w:val="21"/>
        </w:rPr>
      </w:pPr>
      <w:r>
        <w:rPr>
          <w:rFonts w:hint="eastAsia" w:ascii="宋体" w:hAnsi="宋体" w:cs="宋体"/>
          <w:kern w:val="0"/>
          <w:szCs w:val="21"/>
        </w:rPr>
        <w:t>大赛专家委员会由大赛主办方统一聘请，大赛专家委员会顾问由浙江大学严晓浪教授担任，专家委员会主任由北京大学张兴教授担任，专家委员会副主任由东南大学孙伟锋教授担任。</w:t>
      </w:r>
    </w:p>
    <w:p>
      <w:pPr>
        <w:snapToGrid w:val="0"/>
        <w:spacing w:line="360" w:lineRule="auto"/>
        <w:ind w:firstLine="420"/>
        <w:rPr>
          <w:rFonts w:ascii="宋体" w:hAnsi="宋体" w:cs="宋体"/>
          <w:kern w:val="0"/>
          <w:szCs w:val="21"/>
        </w:rPr>
      </w:pPr>
      <w:r>
        <w:rPr>
          <w:rFonts w:hint="eastAsia" w:ascii="宋体" w:hAnsi="宋体" w:cs="宋体"/>
          <w:kern w:val="0"/>
          <w:szCs w:val="21"/>
        </w:rPr>
        <w:t>大赛专家委员会负责把握赛题方向、大赛章程、验收评审等工作。</w:t>
      </w:r>
    </w:p>
    <w:p>
      <w:pPr>
        <w:snapToGrid w:val="0"/>
        <w:spacing w:line="360" w:lineRule="auto"/>
        <w:ind w:firstLine="420"/>
        <w:rPr>
          <w:rFonts w:hint="eastAsia" w:ascii="宋体" w:hAnsi="宋体" w:cs="宋体"/>
          <w:kern w:val="0"/>
          <w:szCs w:val="21"/>
        </w:rPr>
      </w:pPr>
      <w:r>
        <w:rPr>
          <w:rFonts w:hint="eastAsia" w:ascii="宋体" w:hAnsi="宋体" w:cs="宋体"/>
          <w:kern w:val="0"/>
          <w:szCs w:val="21"/>
        </w:rPr>
        <w:t>大赛专家</w:t>
      </w:r>
      <w:r>
        <w:rPr>
          <w:rFonts w:ascii="宋体" w:hAnsi="宋体" w:cs="宋体"/>
          <w:kern w:val="0"/>
          <w:szCs w:val="21"/>
        </w:rPr>
        <w:t>委会成员</w:t>
      </w:r>
      <w:r>
        <w:rPr>
          <w:rFonts w:hint="eastAsia" w:ascii="宋体" w:hAnsi="宋体" w:cs="宋体"/>
          <w:kern w:val="0"/>
          <w:szCs w:val="21"/>
        </w:rPr>
        <w:t>名单：</w:t>
      </w:r>
    </w:p>
    <w:p>
      <w:pPr>
        <w:snapToGrid w:val="0"/>
        <w:spacing w:line="360" w:lineRule="auto"/>
        <w:ind w:firstLine="420"/>
        <w:rPr>
          <w:rFonts w:hint="eastAsia" w:ascii="宋体" w:hAnsi="宋体" w:cs="宋体"/>
          <w:kern w:val="0"/>
          <w:szCs w:val="21"/>
        </w:rPr>
      </w:pPr>
      <w:r>
        <w:rPr>
          <w:rFonts w:hint="eastAsia" w:ascii="宋体" w:hAnsi="宋体" w:cs="宋体"/>
          <w:kern w:val="0"/>
          <w:szCs w:val="21"/>
        </w:rPr>
        <w:t>严晓浪</w:t>
      </w:r>
      <w:r>
        <w:rPr>
          <w:rFonts w:hint="eastAsia" w:ascii="宋体" w:hAnsi="宋体" w:cs="宋体"/>
          <w:kern w:val="0"/>
          <w:szCs w:val="21"/>
        </w:rPr>
        <w:tab/>
      </w:r>
      <w:r>
        <w:rPr>
          <w:rFonts w:hint="eastAsia" w:ascii="宋体" w:hAnsi="宋体" w:cs="宋体"/>
          <w:kern w:val="0"/>
          <w:szCs w:val="21"/>
        </w:rPr>
        <w:t>浙江大学教授</w:t>
      </w:r>
    </w:p>
    <w:p>
      <w:pPr>
        <w:snapToGrid w:val="0"/>
        <w:spacing w:line="360" w:lineRule="auto"/>
        <w:ind w:firstLine="420"/>
        <w:rPr>
          <w:rFonts w:hint="eastAsia" w:ascii="宋体" w:hAnsi="宋体" w:cs="宋体"/>
          <w:kern w:val="0"/>
          <w:szCs w:val="21"/>
        </w:rPr>
      </w:pPr>
      <w:r>
        <w:rPr>
          <w:rFonts w:hint="eastAsia" w:ascii="宋体" w:hAnsi="宋体" w:cs="宋体"/>
          <w:kern w:val="0"/>
          <w:szCs w:val="21"/>
        </w:rPr>
        <w:t>张</w:t>
      </w:r>
      <w:r>
        <w:rPr>
          <w:rFonts w:ascii="宋体" w:hAnsi="宋体" w:cs="宋体"/>
          <w:kern w:val="0"/>
          <w:szCs w:val="21"/>
        </w:rPr>
        <w:t xml:space="preserve">  </w:t>
      </w:r>
      <w:r>
        <w:rPr>
          <w:rFonts w:hint="eastAsia" w:ascii="宋体" w:hAnsi="宋体" w:cs="宋体"/>
          <w:kern w:val="0"/>
          <w:szCs w:val="21"/>
        </w:rPr>
        <w:t>兴</w:t>
      </w:r>
      <w:r>
        <w:rPr>
          <w:rFonts w:hint="eastAsia" w:ascii="宋体" w:hAnsi="宋体" w:cs="宋体"/>
          <w:kern w:val="0"/>
          <w:szCs w:val="21"/>
        </w:rPr>
        <w:tab/>
      </w:r>
      <w:r>
        <w:rPr>
          <w:rFonts w:hint="eastAsia" w:ascii="宋体" w:hAnsi="宋体" w:cs="宋体"/>
          <w:kern w:val="0"/>
          <w:szCs w:val="21"/>
        </w:rPr>
        <w:t>北京大学教授</w:t>
      </w:r>
    </w:p>
    <w:p>
      <w:pPr>
        <w:snapToGrid w:val="0"/>
        <w:spacing w:line="360" w:lineRule="auto"/>
        <w:ind w:firstLine="420"/>
        <w:rPr>
          <w:rFonts w:hint="eastAsia" w:ascii="宋体" w:hAnsi="宋体" w:cs="宋体"/>
          <w:kern w:val="0"/>
          <w:szCs w:val="21"/>
        </w:rPr>
      </w:pPr>
      <w:r>
        <w:rPr>
          <w:rFonts w:hint="eastAsia" w:ascii="宋体" w:hAnsi="宋体" w:cs="宋体"/>
          <w:kern w:val="0"/>
          <w:szCs w:val="21"/>
        </w:rPr>
        <w:t>孙伟锋</w:t>
      </w:r>
      <w:r>
        <w:rPr>
          <w:rFonts w:hint="eastAsia" w:ascii="宋体" w:hAnsi="宋体" w:cs="宋体"/>
          <w:kern w:val="0"/>
          <w:szCs w:val="21"/>
        </w:rPr>
        <w:tab/>
      </w:r>
      <w:r>
        <w:rPr>
          <w:rFonts w:hint="eastAsia" w:ascii="宋体" w:hAnsi="宋体" w:cs="宋体"/>
          <w:kern w:val="0"/>
          <w:szCs w:val="21"/>
        </w:rPr>
        <w:t>东南大学教务处处长</w:t>
      </w:r>
    </w:p>
    <w:p>
      <w:pPr>
        <w:snapToGrid w:val="0"/>
        <w:spacing w:line="360" w:lineRule="auto"/>
        <w:ind w:firstLine="420"/>
        <w:rPr>
          <w:rFonts w:hint="eastAsia" w:ascii="宋体" w:hAnsi="宋体" w:cs="宋体"/>
          <w:kern w:val="0"/>
          <w:szCs w:val="21"/>
        </w:rPr>
      </w:pPr>
      <w:r>
        <w:rPr>
          <w:rFonts w:hint="eastAsia" w:ascii="宋体" w:hAnsi="宋体" w:cs="宋体"/>
          <w:kern w:val="0"/>
          <w:szCs w:val="21"/>
        </w:rPr>
        <w:t>刘泽文</w:t>
      </w:r>
      <w:r>
        <w:rPr>
          <w:rFonts w:hint="eastAsia" w:ascii="宋体" w:hAnsi="宋体" w:cs="宋体"/>
          <w:kern w:val="0"/>
          <w:szCs w:val="21"/>
        </w:rPr>
        <w:tab/>
      </w:r>
      <w:r>
        <w:rPr>
          <w:rFonts w:hint="eastAsia" w:ascii="宋体" w:hAnsi="宋体" w:cs="宋体"/>
          <w:kern w:val="0"/>
          <w:szCs w:val="21"/>
        </w:rPr>
        <w:t>清华大学微子所原副所长</w:t>
      </w:r>
      <w:r>
        <w:rPr>
          <w:rFonts w:hint="eastAsia" w:ascii="宋体" w:hAnsi="宋体" w:cs="宋体"/>
          <w:kern w:val="0"/>
          <w:szCs w:val="21"/>
          <w:lang w:eastAsia="zh-CN"/>
        </w:rPr>
        <w:t>、</w:t>
      </w:r>
      <w:r>
        <w:rPr>
          <w:rFonts w:hint="eastAsia" w:ascii="宋体" w:hAnsi="宋体" w:cs="宋体"/>
          <w:kern w:val="0"/>
          <w:szCs w:val="21"/>
        </w:rPr>
        <w:t>教授</w:t>
      </w:r>
    </w:p>
    <w:p>
      <w:pPr>
        <w:snapToGrid w:val="0"/>
        <w:spacing w:line="360" w:lineRule="auto"/>
        <w:ind w:firstLine="420"/>
        <w:rPr>
          <w:rFonts w:hint="eastAsia" w:ascii="宋体" w:hAnsi="宋体" w:cs="宋体"/>
          <w:kern w:val="0"/>
          <w:szCs w:val="21"/>
        </w:rPr>
      </w:pPr>
      <w:r>
        <w:rPr>
          <w:rFonts w:hint="eastAsia" w:ascii="宋体" w:hAnsi="宋体" w:cs="宋体"/>
          <w:kern w:val="0"/>
          <w:szCs w:val="21"/>
        </w:rPr>
        <w:t>韩郑生</w:t>
      </w:r>
      <w:r>
        <w:rPr>
          <w:rFonts w:hint="eastAsia" w:ascii="宋体" w:hAnsi="宋体" w:cs="宋体"/>
          <w:kern w:val="0"/>
          <w:szCs w:val="21"/>
        </w:rPr>
        <w:tab/>
      </w:r>
      <w:r>
        <w:rPr>
          <w:rFonts w:hint="eastAsia" w:ascii="宋体" w:hAnsi="宋体" w:cs="宋体"/>
          <w:kern w:val="0"/>
          <w:szCs w:val="21"/>
        </w:rPr>
        <w:t>中国科学院 微电子研究所总工程师，研究员，中国科学院大学教授</w:t>
      </w:r>
    </w:p>
    <w:p>
      <w:pPr>
        <w:snapToGrid w:val="0"/>
        <w:spacing w:line="360" w:lineRule="auto"/>
        <w:ind w:firstLine="420"/>
        <w:rPr>
          <w:rFonts w:hint="eastAsia" w:ascii="宋体" w:hAnsi="宋体" w:cs="宋体"/>
          <w:kern w:val="0"/>
          <w:szCs w:val="21"/>
        </w:rPr>
      </w:pPr>
      <w:r>
        <w:rPr>
          <w:rFonts w:hint="eastAsia" w:ascii="宋体" w:hAnsi="宋体" w:cs="宋体"/>
          <w:kern w:val="0"/>
          <w:szCs w:val="21"/>
        </w:rPr>
        <w:t>李文宏</w:t>
      </w:r>
      <w:r>
        <w:rPr>
          <w:rFonts w:hint="eastAsia" w:ascii="宋体" w:hAnsi="宋体" w:cs="宋体"/>
          <w:kern w:val="0"/>
          <w:szCs w:val="21"/>
        </w:rPr>
        <w:tab/>
      </w:r>
      <w:r>
        <w:rPr>
          <w:rFonts w:hint="eastAsia" w:ascii="宋体" w:hAnsi="宋体" w:cs="宋体"/>
          <w:kern w:val="0"/>
          <w:szCs w:val="21"/>
        </w:rPr>
        <w:t>复旦大学 微电子学院教授</w:t>
      </w:r>
    </w:p>
    <w:p>
      <w:pPr>
        <w:snapToGrid w:val="0"/>
        <w:spacing w:line="360" w:lineRule="auto"/>
        <w:ind w:firstLine="420"/>
        <w:rPr>
          <w:rFonts w:hint="eastAsia" w:ascii="宋体" w:hAnsi="宋体" w:cs="宋体"/>
          <w:kern w:val="0"/>
          <w:szCs w:val="21"/>
        </w:rPr>
      </w:pPr>
      <w:r>
        <w:rPr>
          <w:rFonts w:hint="eastAsia" w:ascii="宋体" w:hAnsi="宋体" w:cs="宋体"/>
          <w:kern w:val="0"/>
          <w:szCs w:val="21"/>
        </w:rPr>
        <w:t>贺光辉</w:t>
      </w:r>
      <w:r>
        <w:rPr>
          <w:rFonts w:hint="eastAsia" w:ascii="宋体" w:hAnsi="宋体" w:cs="宋体"/>
          <w:kern w:val="0"/>
          <w:szCs w:val="21"/>
        </w:rPr>
        <w:tab/>
      </w:r>
      <w:r>
        <w:rPr>
          <w:rFonts w:hint="eastAsia" w:ascii="宋体" w:hAnsi="宋体" w:cs="宋体"/>
          <w:kern w:val="0"/>
          <w:szCs w:val="21"/>
        </w:rPr>
        <w:t>上海交通大学微电子学院副院长、副教授</w:t>
      </w:r>
    </w:p>
    <w:p>
      <w:pPr>
        <w:snapToGrid w:val="0"/>
        <w:spacing w:line="360" w:lineRule="auto"/>
        <w:ind w:firstLine="420"/>
        <w:rPr>
          <w:rFonts w:hint="default" w:ascii="宋体" w:hAnsi="宋体" w:eastAsia="宋体" w:cs="宋体"/>
          <w:kern w:val="0"/>
          <w:szCs w:val="21"/>
          <w:lang w:val="en-US" w:eastAsia="zh-CN"/>
        </w:rPr>
      </w:pPr>
      <w:r>
        <w:rPr>
          <w:rFonts w:hint="eastAsia" w:ascii="宋体" w:hAnsi="宋体" w:cs="宋体"/>
          <w:kern w:val="0"/>
          <w:szCs w:val="21"/>
        </w:rPr>
        <w:t>汤勇明</w:t>
      </w:r>
      <w:r>
        <w:rPr>
          <w:rFonts w:hint="eastAsia" w:ascii="宋体" w:hAnsi="宋体" w:cs="宋体"/>
          <w:kern w:val="0"/>
          <w:szCs w:val="21"/>
        </w:rPr>
        <w:tab/>
      </w:r>
      <w:r>
        <w:rPr>
          <w:rFonts w:hint="eastAsia" w:ascii="宋体" w:hAnsi="宋体" w:cs="宋体"/>
          <w:kern w:val="0"/>
          <w:szCs w:val="21"/>
        </w:rPr>
        <w:t>东南大学</w:t>
      </w:r>
      <w:r>
        <w:rPr>
          <w:rFonts w:hint="eastAsia" w:ascii="宋体" w:hAnsi="宋体" w:cs="宋体"/>
          <w:kern w:val="0"/>
          <w:szCs w:val="21"/>
          <w:lang w:val="en-US" w:eastAsia="zh-CN"/>
        </w:rPr>
        <w:t>党委教师工作部部长、教师教学发展中心主任</w:t>
      </w:r>
    </w:p>
    <w:p>
      <w:pPr>
        <w:snapToGrid w:val="0"/>
        <w:spacing w:line="360" w:lineRule="auto"/>
        <w:ind w:firstLine="420"/>
        <w:rPr>
          <w:rFonts w:hint="eastAsia" w:ascii="宋体" w:hAnsi="宋体" w:cs="宋体"/>
          <w:kern w:val="0"/>
          <w:szCs w:val="21"/>
        </w:rPr>
      </w:pPr>
      <w:r>
        <w:rPr>
          <w:rFonts w:hint="eastAsia" w:ascii="宋体" w:hAnsi="宋体" w:cs="宋体"/>
          <w:kern w:val="0"/>
          <w:szCs w:val="21"/>
        </w:rPr>
        <w:t>何乐年</w:t>
      </w:r>
      <w:r>
        <w:rPr>
          <w:rFonts w:hint="eastAsia" w:ascii="宋体" w:hAnsi="宋体" w:cs="宋体"/>
          <w:kern w:val="0"/>
          <w:szCs w:val="21"/>
        </w:rPr>
        <w:tab/>
      </w:r>
      <w:r>
        <w:rPr>
          <w:rFonts w:hint="eastAsia" w:ascii="宋体" w:hAnsi="宋体" w:cs="宋体"/>
          <w:kern w:val="0"/>
          <w:szCs w:val="21"/>
        </w:rPr>
        <w:t>浙江大学微电子学院教授</w:t>
      </w:r>
    </w:p>
    <w:p>
      <w:pPr>
        <w:snapToGrid w:val="0"/>
        <w:spacing w:line="360" w:lineRule="auto"/>
        <w:ind w:firstLine="420"/>
        <w:rPr>
          <w:rFonts w:hint="eastAsia" w:ascii="宋体" w:hAnsi="宋体" w:cs="宋体"/>
          <w:kern w:val="0"/>
          <w:szCs w:val="21"/>
        </w:rPr>
      </w:pPr>
      <w:r>
        <w:rPr>
          <w:rFonts w:hint="eastAsia" w:ascii="宋体" w:hAnsi="宋体" w:cs="宋体"/>
          <w:kern w:val="0"/>
          <w:szCs w:val="21"/>
        </w:rPr>
        <w:t>罗小蓉</w:t>
      </w:r>
      <w:r>
        <w:rPr>
          <w:rFonts w:hint="eastAsia" w:ascii="宋体" w:hAnsi="宋体" w:cs="宋体"/>
          <w:kern w:val="0"/>
          <w:szCs w:val="21"/>
        </w:rPr>
        <w:tab/>
      </w:r>
      <w:r>
        <w:rPr>
          <w:rFonts w:hint="eastAsia" w:ascii="宋体" w:hAnsi="宋体" w:cs="宋体"/>
          <w:kern w:val="0"/>
          <w:szCs w:val="21"/>
        </w:rPr>
        <w:t>电子科技大学人力资源部教师发展中心主任、教授</w:t>
      </w:r>
    </w:p>
    <w:p>
      <w:pPr>
        <w:snapToGrid w:val="0"/>
        <w:spacing w:line="360" w:lineRule="auto"/>
        <w:ind w:firstLine="420"/>
        <w:rPr>
          <w:rFonts w:hint="eastAsia" w:ascii="宋体" w:hAnsi="宋体" w:cs="宋体"/>
          <w:kern w:val="0"/>
          <w:szCs w:val="21"/>
        </w:rPr>
      </w:pPr>
      <w:r>
        <w:rPr>
          <w:rFonts w:hint="eastAsia" w:ascii="宋体" w:hAnsi="宋体" w:cs="宋体"/>
          <w:kern w:val="0"/>
          <w:szCs w:val="21"/>
        </w:rPr>
        <w:t>朱樟明</w:t>
      </w:r>
      <w:r>
        <w:rPr>
          <w:rFonts w:hint="eastAsia" w:ascii="宋体" w:hAnsi="宋体" w:cs="宋体"/>
          <w:kern w:val="0"/>
          <w:szCs w:val="21"/>
        </w:rPr>
        <w:tab/>
      </w:r>
      <w:r>
        <w:rPr>
          <w:rFonts w:hint="eastAsia" w:ascii="宋体" w:hAnsi="宋体" w:cs="宋体"/>
          <w:kern w:val="0"/>
          <w:szCs w:val="21"/>
        </w:rPr>
        <w:t>西安电子科技大学微电子学院副院长、教授</w:t>
      </w:r>
    </w:p>
    <w:p>
      <w:pPr>
        <w:snapToGrid w:val="0"/>
        <w:spacing w:line="360" w:lineRule="auto"/>
        <w:ind w:firstLine="420"/>
        <w:rPr>
          <w:rFonts w:hint="eastAsia" w:ascii="宋体" w:hAnsi="宋体" w:cs="宋体"/>
          <w:kern w:val="0"/>
          <w:szCs w:val="21"/>
        </w:rPr>
      </w:pPr>
      <w:r>
        <w:rPr>
          <w:rFonts w:hint="eastAsia" w:ascii="宋体" w:hAnsi="宋体" w:cs="宋体"/>
          <w:kern w:val="0"/>
          <w:szCs w:val="21"/>
        </w:rPr>
        <w:t>张  悦</w:t>
      </w:r>
      <w:r>
        <w:rPr>
          <w:rFonts w:hint="eastAsia" w:ascii="宋体" w:hAnsi="宋体" w:cs="宋体"/>
          <w:kern w:val="0"/>
          <w:szCs w:val="21"/>
        </w:rPr>
        <w:tab/>
      </w:r>
      <w:r>
        <w:rPr>
          <w:rFonts w:hint="eastAsia" w:ascii="宋体" w:hAnsi="宋体" w:cs="宋体"/>
          <w:kern w:val="0"/>
          <w:szCs w:val="21"/>
        </w:rPr>
        <w:t>北京航空航天大学微电子学院院长助理、副教授</w:t>
      </w:r>
    </w:p>
    <w:p>
      <w:pPr>
        <w:snapToGrid w:val="0"/>
        <w:spacing w:line="360" w:lineRule="auto"/>
        <w:ind w:firstLine="420"/>
        <w:rPr>
          <w:rFonts w:hint="eastAsia" w:ascii="宋体" w:hAnsi="宋体" w:cs="宋体"/>
          <w:kern w:val="0"/>
          <w:szCs w:val="21"/>
        </w:rPr>
      </w:pPr>
      <w:r>
        <w:rPr>
          <w:rFonts w:hint="eastAsia" w:ascii="宋体" w:hAnsi="宋体" w:cs="宋体"/>
          <w:kern w:val="0"/>
          <w:szCs w:val="21"/>
        </w:rPr>
        <w:t>曲秀杰</w:t>
      </w:r>
      <w:r>
        <w:rPr>
          <w:rFonts w:hint="eastAsia" w:ascii="宋体" w:hAnsi="宋体" w:cs="宋体"/>
          <w:kern w:val="0"/>
          <w:szCs w:val="21"/>
        </w:rPr>
        <w:tab/>
      </w:r>
      <w:r>
        <w:rPr>
          <w:rFonts w:hint="eastAsia" w:ascii="宋体" w:hAnsi="宋体" w:cs="宋体"/>
          <w:kern w:val="0"/>
          <w:szCs w:val="21"/>
        </w:rPr>
        <w:t>北京理工大学信息与电子学院教授</w:t>
      </w:r>
    </w:p>
    <w:p>
      <w:pPr>
        <w:snapToGrid w:val="0"/>
        <w:spacing w:line="360" w:lineRule="auto"/>
        <w:ind w:firstLine="420"/>
        <w:rPr>
          <w:rFonts w:hint="eastAsia" w:ascii="宋体" w:hAnsi="宋体" w:cs="宋体"/>
          <w:kern w:val="0"/>
          <w:szCs w:val="21"/>
        </w:rPr>
      </w:pPr>
      <w:r>
        <w:rPr>
          <w:rFonts w:hint="eastAsia" w:ascii="宋体" w:hAnsi="宋体" w:cs="宋体"/>
          <w:kern w:val="0"/>
          <w:szCs w:val="21"/>
        </w:rPr>
        <w:t>冯士维</w:t>
      </w:r>
      <w:r>
        <w:rPr>
          <w:rFonts w:hint="eastAsia" w:ascii="宋体" w:hAnsi="宋体" w:cs="宋体"/>
          <w:kern w:val="0"/>
          <w:szCs w:val="21"/>
        </w:rPr>
        <w:tab/>
      </w:r>
      <w:r>
        <w:rPr>
          <w:rFonts w:hint="eastAsia" w:ascii="宋体" w:hAnsi="宋体" w:cs="宋体"/>
          <w:kern w:val="0"/>
          <w:szCs w:val="21"/>
        </w:rPr>
        <w:t>北京工业大学信息学部副主任、微电子学院院长、教授</w:t>
      </w:r>
    </w:p>
    <w:p>
      <w:pPr>
        <w:snapToGrid w:val="0"/>
        <w:spacing w:line="360" w:lineRule="auto"/>
        <w:ind w:firstLine="420"/>
        <w:rPr>
          <w:rFonts w:hint="eastAsia" w:ascii="宋体" w:hAnsi="宋体" w:cs="宋体"/>
          <w:kern w:val="0"/>
          <w:szCs w:val="21"/>
        </w:rPr>
      </w:pPr>
      <w:r>
        <w:rPr>
          <w:rFonts w:hint="eastAsia" w:ascii="宋体" w:hAnsi="宋体" w:cs="宋体"/>
          <w:kern w:val="0"/>
          <w:szCs w:val="21"/>
        </w:rPr>
        <w:t>梁红伟</w:t>
      </w:r>
      <w:r>
        <w:rPr>
          <w:rFonts w:hint="eastAsia" w:ascii="宋体" w:hAnsi="宋体" w:cs="宋体"/>
          <w:kern w:val="0"/>
          <w:szCs w:val="21"/>
        </w:rPr>
        <w:tab/>
      </w:r>
      <w:r>
        <w:rPr>
          <w:rFonts w:hint="eastAsia" w:ascii="宋体" w:hAnsi="宋体" w:cs="宋体"/>
          <w:kern w:val="0"/>
          <w:szCs w:val="21"/>
        </w:rPr>
        <w:t>大连理工大学微电子学院副院长、教授</w:t>
      </w:r>
    </w:p>
    <w:p>
      <w:pPr>
        <w:snapToGrid w:val="0"/>
        <w:spacing w:line="360" w:lineRule="auto"/>
        <w:ind w:firstLine="420"/>
        <w:rPr>
          <w:rFonts w:hint="eastAsia" w:ascii="宋体" w:hAnsi="宋体" w:cs="宋体"/>
          <w:kern w:val="0"/>
          <w:szCs w:val="21"/>
        </w:rPr>
      </w:pPr>
      <w:r>
        <w:rPr>
          <w:rFonts w:hint="eastAsia" w:ascii="宋体" w:hAnsi="宋体" w:cs="宋体"/>
          <w:kern w:val="0"/>
          <w:szCs w:val="21"/>
        </w:rPr>
        <w:t>吴江枫</w:t>
      </w:r>
      <w:r>
        <w:rPr>
          <w:rFonts w:hint="eastAsia" w:ascii="宋体" w:hAnsi="宋体" w:cs="宋体"/>
          <w:kern w:val="0"/>
          <w:szCs w:val="21"/>
        </w:rPr>
        <w:tab/>
      </w:r>
      <w:r>
        <w:rPr>
          <w:rFonts w:hint="eastAsia" w:ascii="宋体" w:hAnsi="宋体" w:cs="宋体"/>
          <w:kern w:val="0"/>
          <w:szCs w:val="21"/>
        </w:rPr>
        <w:t>同济大学电子与信息工程学院副院长、教授</w:t>
      </w:r>
    </w:p>
    <w:p>
      <w:pPr>
        <w:snapToGrid w:val="0"/>
        <w:spacing w:line="360" w:lineRule="auto"/>
        <w:ind w:firstLine="420"/>
        <w:rPr>
          <w:rFonts w:hint="eastAsia" w:ascii="宋体" w:hAnsi="宋体" w:cs="宋体"/>
          <w:kern w:val="0"/>
          <w:szCs w:val="21"/>
        </w:rPr>
      </w:pPr>
      <w:r>
        <w:rPr>
          <w:rFonts w:hint="eastAsia" w:ascii="宋体" w:hAnsi="宋体" w:cs="宋体"/>
          <w:kern w:val="0"/>
          <w:szCs w:val="21"/>
        </w:rPr>
        <w:t>李  丽</w:t>
      </w:r>
      <w:r>
        <w:rPr>
          <w:rFonts w:hint="eastAsia" w:ascii="宋体" w:hAnsi="宋体" w:cs="宋体"/>
          <w:kern w:val="0"/>
          <w:szCs w:val="21"/>
        </w:rPr>
        <w:tab/>
      </w:r>
      <w:r>
        <w:rPr>
          <w:rFonts w:hint="eastAsia" w:ascii="宋体" w:hAnsi="宋体" w:cs="宋体"/>
          <w:kern w:val="0"/>
          <w:szCs w:val="21"/>
        </w:rPr>
        <w:t>南京大学电子科学与工程学院副院长、教授</w:t>
      </w:r>
    </w:p>
    <w:p>
      <w:pPr>
        <w:snapToGrid w:val="0"/>
        <w:spacing w:line="360" w:lineRule="auto"/>
        <w:ind w:firstLine="420"/>
        <w:rPr>
          <w:rFonts w:hint="eastAsia" w:ascii="宋体" w:hAnsi="宋体" w:cs="宋体"/>
          <w:kern w:val="0"/>
          <w:szCs w:val="21"/>
        </w:rPr>
      </w:pPr>
      <w:r>
        <w:rPr>
          <w:rFonts w:hint="eastAsia" w:ascii="宋体" w:hAnsi="宋体" w:cs="宋体"/>
          <w:kern w:val="0"/>
          <w:szCs w:val="21"/>
        </w:rPr>
        <w:t>林福江</w:t>
      </w:r>
      <w:r>
        <w:rPr>
          <w:rFonts w:hint="eastAsia" w:ascii="宋体" w:hAnsi="宋体" w:cs="宋体"/>
          <w:kern w:val="0"/>
          <w:szCs w:val="21"/>
        </w:rPr>
        <w:tab/>
      </w:r>
      <w:r>
        <w:rPr>
          <w:rFonts w:hint="eastAsia" w:ascii="宋体" w:hAnsi="宋体" w:cs="宋体"/>
          <w:kern w:val="0"/>
          <w:szCs w:val="21"/>
        </w:rPr>
        <w:t>中国科学技术大学国家示范性微电子学院首席科学家、教授</w:t>
      </w:r>
    </w:p>
    <w:p>
      <w:pPr>
        <w:snapToGrid w:val="0"/>
        <w:spacing w:line="360" w:lineRule="auto"/>
        <w:ind w:firstLine="420"/>
        <w:rPr>
          <w:rFonts w:hint="eastAsia" w:ascii="宋体" w:hAnsi="宋体" w:cs="宋体"/>
          <w:kern w:val="0"/>
          <w:szCs w:val="21"/>
        </w:rPr>
      </w:pPr>
      <w:r>
        <w:rPr>
          <w:rFonts w:hint="eastAsia" w:ascii="宋体" w:hAnsi="宋体" w:cs="宋体"/>
          <w:kern w:val="0"/>
          <w:szCs w:val="21"/>
        </w:rPr>
        <w:t>杜高明</w:t>
      </w:r>
      <w:r>
        <w:rPr>
          <w:rFonts w:hint="eastAsia" w:ascii="宋体" w:hAnsi="宋体" w:cs="宋体"/>
          <w:kern w:val="0"/>
          <w:szCs w:val="21"/>
        </w:rPr>
        <w:tab/>
      </w:r>
      <w:r>
        <w:rPr>
          <w:rFonts w:hint="eastAsia" w:ascii="宋体" w:hAnsi="宋体" w:cs="宋体"/>
          <w:kern w:val="0"/>
          <w:szCs w:val="21"/>
        </w:rPr>
        <w:t>合肥工业大学</w:t>
      </w:r>
      <w:r>
        <w:rPr>
          <w:rFonts w:hint="eastAsia" w:ascii="宋体" w:hAnsi="宋体" w:cs="宋体"/>
          <w:kern w:val="0"/>
          <w:szCs w:val="21"/>
          <w:lang w:eastAsia="zh-CN"/>
        </w:rPr>
        <w:t>微电子学院集成电路</w:t>
      </w:r>
      <w:r>
        <w:rPr>
          <w:rFonts w:hint="eastAsia" w:ascii="宋体" w:hAnsi="宋体" w:cs="宋体"/>
          <w:kern w:val="0"/>
          <w:szCs w:val="21"/>
        </w:rPr>
        <w:t>系副主任、教授</w:t>
      </w:r>
    </w:p>
    <w:p>
      <w:pPr>
        <w:snapToGrid w:val="0"/>
        <w:spacing w:line="360" w:lineRule="auto"/>
        <w:ind w:firstLine="420"/>
        <w:rPr>
          <w:rFonts w:hint="eastAsia" w:ascii="宋体" w:hAnsi="宋体" w:cs="宋体"/>
          <w:kern w:val="0"/>
          <w:szCs w:val="21"/>
        </w:rPr>
      </w:pPr>
      <w:r>
        <w:rPr>
          <w:rFonts w:hint="eastAsia" w:ascii="宋体" w:hAnsi="宋体" w:cs="宋体"/>
          <w:kern w:val="0"/>
          <w:szCs w:val="21"/>
        </w:rPr>
        <w:t>夏  岩</w:t>
      </w:r>
      <w:r>
        <w:rPr>
          <w:rFonts w:hint="eastAsia" w:ascii="宋体" w:hAnsi="宋体" w:cs="宋体"/>
          <w:kern w:val="0"/>
          <w:szCs w:val="21"/>
        </w:rPr>
        <w:tab/>
      </w:r>
      <w:r>
        <w:rPr>
          <w:rFonts w:hint="eastAsia" w:ascii="宋体" w:hAnsi="宋体" w:cs="宋体"/>
          <w:kern w:val="0"/>
          <w:szCs w:val="21"/>
        </w:rPr>
        <w:t>福州大学物理与信息工程学院副院长、教授</w:t>
      </w:r>
    </w:p>
    <w:p>
      <w:pPr>
        <w:snapToGrid w:val="0"/>
        <w:spacing w:line="360" w:lineRule="auto"/>
        <w:ind w:firstLine="420"/>
        <w:rPr>
          <w:rFonts w:hint="eastAsia" w:ascii="宋体" w:hAnsi="宋体" w:cs="宋体"/>
          <w:kern w:val="0"/>
          <w:szCs w:val="21"/>
        </w:rPr>
      </w:pPr>
      <w:r>
        <w:rPr>
          <w:rFonts w:hint="eastAsia" w:ascii="宋体" w:hAnsi="宋体" w:cs="宋体"/>
          <w:kern w:val="0"/>
          <w:szCs w:val="21"/>
        </w:rPr>
        <w:t>赵毅强</w:t>
      </w:r>
      <w:r>
        <w:rPr>
          <w:rFonts w:hint="eastAsia" w:ascii="宋体" w:hAnsi="宋体" w:cs="宋体"/>
          <w:kern w:val="0"/>
          <w:szCs w:val="21"/>
        </w:rPr>
        <w:tab/>
      </w:r>
      <w:r>
        <w:rPr>
          <w:rFonts w:hint="eastAsia" w:ascii="宋体" w:hAnsi="宋体" w:cs="宋体"/>
          <w:kern w:val="0"/>
          <w:szCs w:val="21"/>
        </w:rPr>
        <w:t>天津大学微电子学院教授</w:t>
      </w:r>
    </w:p>
    <w:p>
      <w:pPr>
        <w:snapToGrid w:val="0"/>
        <w:spacing w:line="360" w:lineRule="auto"/>
        <w:ind w:firstLine="420"/>
        <w:rPr>
          <w:rFonts w:hint="eastAsia" w:ascii="宋体" w:hAnsi="宋体" w:cs="宋体"/>
          <w:kern w:val="0"/>
          <w:szCs w:val="21"/>
        </w:rPr>
      </w:pPr>
      <w:r>
        <w:rPr>
          <w:rFonts w:hint="eastAsia" w:ascii="宋体" w:hAnsi="宋体" w:cs="宋体"/>
          <w:kern w:val="0"/>
          <w:szCs w:val="21"/>
        </w:rPr>
        <w:t>邢建平</w:t>
      </w:r>
      <w:r>
        <w:rPr>
          <w:rFonts w:hint="eastAsia" w:ascii="宋体" w:hAnsi="宋体" w:cs="宋体"/>
          <w:kern w:val="0"/>
          <w:szCs w:val="21"/>
        </w:rPr>
        <w:tab/>
      </w:r>
      <w:r>
        <w:rPr>
          <w:rFonts w:hint="eastAsia" w:ascii="宋体" w:hAnsi="宋体" w:cs="宋体"/>
          <w:kern w:val="0"/>
          <w:szCs w:val="21"/>
        </w:rPr>
        <w:t>山东大学微电子学院实验中心主任，集成电路系主任、教授</w:t>
      </w:r>
    </w:p>
    <w:p>
      <w:pPr>
        <w:snapToGrid w:val="0"/>
        <w:spacing w:line="360" w:lineRule="auto"/>
        <w:ind w:firstLine="420"/>
        <w:rPr>
          <w:rFonts w:hint="eastAsia" w:ascii="宋体" w:hAnsi="宋体" w:cs="宋体"/>
          <w:kern w:val="0"/>
          <w:szCs w:val="21"/>
        </w:rPr>
      </w:pPr>
      <w:r>
        <w:rPr>
          <w:rFonts w:hint="eastAsia" w:ascii="宋体" w:hAnsi="宋体" w:cs="宋体"/>
          <w:kern w:val="0"/>
          <w:szCs w:val="21"/>
        </w:rPr>
        <w:t>雷鑑铭</w:t>
      </w:r>
      <w:r>
        <w:rPr>
          <w:rFonts w:hint="eastAsia" w:ascii="宋体" w:hAnsi="宋体" w:cs="宋体"/>
          <w:kern w:val="0"/>
          <w:szCs w:val="21"/>
        </w:rPr>
        <w:tab/>
      </w:r>
      <w:r>
        <w:rPr>
          <w:rFonts w:hint="eastAsia" w:ascii="宋体" w:hAnsi="宋体" w:cs="宋体"/>
          <w:kern w:val="0"/>
          <w:szCs w:val="21"/>
        </w:rPr>
        <w:t>华中科技大学武汉国际微电子学院副院长、副教授</w:t>
      </w:r>
    </w:p>
    <w:p>
      <w:pPr>
        <w:snapToGrid w:val="0"/>
        <w:spacing w:line="360" w:lineRule="auto"/>
        <w:ind w:firstLine="420"/>
        <w:rPr>
          <w:rFonts w:hint="eastAsia" w:ascii="宋体" w:hAnsi="宋体" w:cs="宋体"/>
          <w:kern w:val="0"/>
          <w:szCs w:val="21"/>
        </w:rPr>
      </w:pPr>
      <w:r>
        <w:rPr>
          <w:rFonts w:hint="eastAsia" w:ascii="宋体" w:hAnsi="宋体" w:cs="宋体"/>
          <w:kern w:val="0"/>
          <w:szCs w:val="21"/>
        </w:rPr>
        <w:t>郭  阳</w:t>
      </w:r>
      <w:r>
        <w:rPr>
          <w:rFonts w:hint="eastAsia" w:ascii="宋体" w:hAnsi="宋体" w:cs="宋体"/>
          <w:kern w:val="0"/>
          <w:szCs w:val="21"/>
        </w:rPr>
        <w:tab/>
      </w:r>
      <w:r>
        <w:rPr>
          <w:rFonts w:hint="eastAsia" w:ascii="宋体" w:hAnsi="宋体" w:cs="宋体"/>
          <w:kern w:val="0"/>
          <w:szCs w:val="21"/>
        </w:rPr>
        <w:t>国防科技大学计算机学院微电子所所长</w:t>
      </w:r>
    </w:p>
    <w:p>
      <w:pPr>
        <w:snapToGrid w:val="0"/>
        <w:spacing w:line="360" w:lineRule="auto"/>
        <w:ind w:firstLine="420"/>
        <w:rPr>
          <w:rFonts w:hint="eastAsia" w:ascii="宋体" w:hAnsi="宋体" w:cs="宋体"/>
          <w:kern w:val="0"/>
          <w:szCs w:val="21"/>
        </w:rPr>
      </w:pPr>
      <w:r>
        <w:rPr>
          <w:rFonts w:hint="eastAsia" w:ascii="宋体" w:hAnsi="宋体" w:cs="宋体"/>
          <w:kern w:val="0"/>
          <w:szCs w:val="21"/>
        </w:rPr>
        <w:t>邓少芝</w:t>
      </w:r>
      <w:r>
        <w:rPr>
          <w:rFonts w:hint="eastAsia" w:ascii="宋体" w:hAnsi="宋体" w:cs="宋体"/>
          <w:kern w:val="0"/>
          <w:szCs w:val="21"/>
        </w:rPr>
        <w:tab/>
      </w:r>
      <w:r>
        <w:rPr>
          <w:rFonts w:hint="eastAsia" w:ascii="宋体" w:hAnsi="宋体" w:cs="宋体"/>
          <w:kern w:val="0"/>
          <w:szCs w:val="21"/>
        </w:rPr>
        <w:t>中山大学电子与信息工程学院院长，微电子学院院长、教授</w:t>
      </w:r>
    </w:p>
    <w:p>
      <w:pPr>
        <w:snapToGrid w:val="0"/>
        <w:spacing w:line="360" w:lineRule="auto"/>
        <w:ind w:firstLine="420"/>
        <w:rPr>
          <w:rFonts w:hint="eastAsia" w:ascii="宋体" w:hAnsi="宋体" w:cs="宋体"/>
          <w:kern w:val="0"/>
          <w:szCs w:val="21"/>
        </w:rPr>
      </w:pPr>
      <w:r>
        <w:rPr>
          <w:rFonts w:hint="eastAsia" w:ascii="宋体" w:hAnsi="宋体" w:cs="宋体"/>
          <w:kern w:val="0"/>
          <w:szCs w:val="21"/>
        </w:rPr>
        <w:t>李  斌</w:t>
      </w:r>
      <w:r>
        <w:rPr>
          <w:rFonts w:hint="eastAsia" w:ascii="宋体" w:hAnsi="宋体" w:cs="宋体"/>
          <w:kern w:val="0"/>
          <w:szCs w:val="21"/>
        </w:rPr>
        <w:tab/>
      </w:r>
      <w:r>
        <w:rPr>
          <w:rFonts w:hint="eastAsia" w:ascii="宋体" w:hAnsi="宋体" w:cs="宋体"/>
          <w:kern w:val="0"/>
          <w:szCs w:val="21"/>
        </w:rPr>
        <w:t>华南理工大学微电子学院副院长、教授</w:t>
      </w:r>
    </w:p>
    <w:p>
      <w:pPr>
        <w:snapToGrid w:val="0"/>
        <w:spacing w:line="360" w:lineRule="auto"/>
        <w:ind w:firstLine="420"/>
        <w:rPr>
          <w:rFonts w:hint="eastAsia" w:ascii="宋体" w:hAnsi="宋体" w:cs="宋体"/>
          <w:kern w:val="0"/>
          <w:szCs w:val="21"/>
        </w:rPr>
      </w:pPr>
      <w:r>
        <w:rPr>
          <w:rFonts w:hint="eastAsia" w:ascii="宋体" w:hAnsi="宋体" w:cs="宋体"/>
          <w:kern w:val="0"/>
          <w:szCs w:val="21"/>
        </w:rPr>
        <w:t>耿  莉</w:t>
      </w:r>
      <w:r>
        <w:rPr>
          <w:rFonts w:hint="eastAsia" w:ascii="宋体" w:hAnsi="宋体" w:cs="宋体"/>
          <w:kern w:val="0"/>
          <w:szCs w:val="21"/>
        </w:rPr>
        <w:tab/>
      </w:r>
      <w:r>
        <w:rPr>
          <w:rFonts w:hint="eastAsia" w:ascii="宋体" w:hAnsi="宋体" w:cs="宋体"/>
          <w:kern w:val="0"/>
          <w:szCs w:val="21"/>
        </w:rPr>
        <w:t>西安交通大学微电子学院院长、教授</w:t>
      </w:r>
    </w:p>
    <w:p>
      <w:pPr>
        <w:snapToGrid w:val="0"/>
        <w:spacing w:line="360" w:lineRule="auto"/>
        <w:ind w:firstLine="420"/>
        <w:rPr>
          <w:rFonts w:hint="eastAsia" w:ascii="宋体" w:hAnsi="宋体" w:cs="宋体"/>
          <w:kern w:val="0"/>
          <w:szCs w:val="21"/>
        </w:rPr>
      </w:pPr>
      <w:r>
        <w:rPr>
          <w:rFonts w:hint="eastAsia" w:ascii="宋体" w:hAnsi="宋体" w:cs="宋体"/>
          <w:kern w:val="0"/>
          <w:szCs w:val="21"/>
        </w:rPr>
        <w:t>樊晓桠</w:t>
      </w:r>
      <w:r>
        <w:rPr>
          <w:rFonts w:hint="eastAsia" w:ascii="宋体" w:hAnsi="宋体" w:cs="宋体"/>
          <w:kern w:val="0"/>
          <w:szCs w:val="21"/>
        </w:rPr>
        <w:tab/>
      </w:r>
      <w:r>
        <w:rPr>
          <w:rFonts w:hint="eastAsia" w:ascii="宋体" w:hAnsi="宋体" w:cs="宋体"/>
          <w:kern w:val="0"/>
          <w:szCs w:val="21"/>
        </w:rPr>
        <w:t>西北工业大学计算机学院教授，教育部嵌入式集成系统技术工程中心主任</w:t>
      </w:r>
    </w:p>
    <w:p>
      <w:pPr>
        <w:snapToGrid w:val="0"/>
        <w:spacing w:line="360" w:lineRule="auto"/>
        <w:ind w:firstLine="420"/>
        <w:rPr>
          <w:rFonts w:hint="eastAsia" w:ascii="宋体" w:hAnsi="宋体" w:cs="宋体"/>
          <w:kern w:val="0"/>
          <w:szCs w:val="21"/>
        </w:rPr>
      </w:pPr>
      <w:r>
        <w:rPr>
          <w:rFonts w:hint="eastAsia" w:ascii="宋体" w:hAnsi="宋体" w:cs="宋体"/>
          <w:kern w:val="0"/>
          <w:szCs w:val="21"/>
        </w:rPr>
        <w:t>闫  江</w:t>
      </w:r>
      <w:r>
        <w:rPr>
          <w:rFonts w:hint="eastAsia" w:ascii="宋体" w:hAnsi="宋体" w:cs="宋体"/>
          <w:kern w:val="0"/>
          <w:szCs w:val="21"/>
        </w:rPr>
        <w:tab/>
      </w:r>
      <w:r>
        <w:rPr>
          <w:rFonts w:hint="eastAsia" w:ascii="宋体" w:hAnsi="宋体" w:cs="宋体"/>
          <w:kern w:val="0"/>
          <w:szCs w:val="21"/>
        </w:rPr>
        <w:t>北方工业大学高精尖创新研究院院长、教授</w:t>
      </w:r>
    </w:p>
    <w:p>
      <w:pPr>
        <w:snapToGrid w:val="0"/>
        <w:spacing w:line="360" w:lineRule="auto"/>
        <w:ind w:firstLine="420"/>
        <w:rPr>
          <w:rFonts w:hint="eastAsia" w:ascii="宋体" w:hAnsi="宋体" w:cs="宋体"/>
          <w:kern w:val="0"/>
          <w:szCs w:val="21"/>
        </w:rPr>
      </w:pPr>
      <w:r>
        <w:rPr>
          <w:rFonts w:hint="eastAsia" w:ascii="宋体" w:hAnsi="宋体" w:cs="宋体"/>
          <w:kern w:val="0"/>
          <w:szCs w:val="21"/>
        </w:rPr>
        <w:t>郭宇峰</w:t>
      </w:r>
      <w:r>
        <w:rPr>
          <w:rFonts w:hint="eastAsia" w:ascii="宋体" w:hAnsi="宋体" w:cs="宋体"/>
          <w:kern w:val="0"/>
          <w:szCs w:val="21"/>
        </w:rPr>
        <w:tab/>
      </w:r>
      <w:r>
        <w:rPr>
          <w:rFonts w:hint="eastAsia" w:ascii="宋体" w:hAnsi="宋体" w:cs="宋体"/>
          <w:kern w:val="0"/>
          <w:szCs w:val="21"/>
        </w:rPr>
        <w:t>南京邮电大学人事处处长，射频集成与微组装国家地方联合工程实验室常务副主任、教授</w:t>
      </w:r>
    </w:p>
    <w:p>
      <w:pPr>
        <w:snapToGrid w:val="0"/>
        <w:spacing w:line="360" w:lineRule="auto"/>
        <w:ind w:firstLine="420"/>
        <w:rPr>
          <w:rFonts w:hint="eastAsia" w:ascii="宋体" w:hAnsi="宋体" w:cs="宋体"/>
          <w:kern w:val="0"/>
          <w:szCs w:val="21"/>
        </w:rPr>
      </w:pPr>
      <w:r>
        <w:rPr>
          <w:rFonts w:hint="eastAsia" w:ascii="宋体" w:hAnsi="宋体" w:cs="宋体"/>
          <w:kern w:val="0"/>
          <w:szCs w:val="21"/>
        </w:rPr>
        <w:t>李文钧</w:t>
      </w:r>
      <w:r>
        <w:rPr>
          <w:rFonts w:hint="eastAsia" w:ascii="宋体" w:hAnsi="宋体" w:cs="宋体"/>
          <w:kern w:val="0"/>
          <w:szCs w:val="21"/>
        </w:rPr>
        <w:tab/>
      </w:r>
      <w:r>
        <w:rPr>
          <w:rFonts w:hint="eastAsia" w:ascii="宋体" w:hAnsi="宋体" w:cs="宋体"/>
          <w:kern w:val="0"/>
          <w:szCs w:val="21"/>
        </w:rPr>
        <w:t>杭州电子科技大学电子信息学院院长、教授</w:t>
      </w:r>
    </w:p>
    <w:p>
      <w:pPr>
        <w:snapToGrid w:val="0"/>
        <w:spacing w:line="360" w:lineRule="auto"/>
        <w:ind w:firstLine="420"/>
        <w:rPr>
          <w:rFonts w:ascii="宋体" w:hAnsi="宋体" w:cs="宋体"/>
          <w:kern w:val="0"/>
          <w:szCs w:val="21"/>
        </w:rPr>
      </w:pPr>
      <w:r>
        <w:rPr>
          <w:rFonts w:hint="eastAsia" w:ascii="宋体" w:hAnsi="宋体" w:cs="宋体"/>
          <w:kern w:val="0"/>
          <w:szCs w:val="21"/>
        </w:rPr>
        <w:t>张保平</w:t>
      </w:r>
      <w:r>
        <w:rPr>
          <w:rFonts w:hint="eastAsia" w:ascii="宋体" w:hAnsi="宋体" w:cs="宋体"/>
          <w:kern w:val="0"/>
          <w:szCs w:val="21"/>
        </w:rPr>
        <w:tab/>
      </w:r>
      <w:r>
        <w:rPr>
          <w:rFonts w:hint="eastAsia" w:ascii="宋体" w:hAnsi="宋体" w:cs="宋体"/>
          <w:kern w:val="0"/>
          <w:szCs w:val="21"/>
        </w:rPr>
        <w:t>厦门大学电子科学与技术学院（国家示范性微电子学院）副院长、教授</w:t>
      </w:r>
    </w:p>
    <w:p>
      <w:pPr>
        <w:snapToGrid w:val="0"/>
        <w:spacing w:line="360" w:lineRule="auto"/>
        <w:ind w:firstLine="420"/>
        <w:rPr>
          <w:rFonts w:hint="eastAsia" w:ascii="宋体" w:hAnsi="宋体" w:cs="宋体"/>
          <w:kern w:val="0"/>
          <w:szCs w:val="21"/>
        </w:rPr>
      </w:pPr>
      <w:r>
        <w:rPr>
          <w:rFonts w:hint="eastAsia" w:ascii="宋体" w:hAnsi="宋体" w:cs="宋体"/>
          <w:kern w:val="0"/>
          <w:szCs w:val="21"/>
        </w:rPr>
        <w:t>张国飙</w:t>
      </w:r>
      <w:r>
        <w:rPr>
          <w:rFonts w:hint="eastAsia" w:ascii="宋体" w:hAnsi="宋体" w:cs="宋体"/>
          <w:kern w:val="0"/>
          <w:szCs w:val="21"/>
        </w:rPr>
        <w:tab/>
      </w:r>
      <w:r>
        <w:rPr>
          <w:rFonts w:hint="eastAsia" w:ascii="宋体" w:hAnsi="宋体" w:cs="宋体"/>
          <w:kern w:val="0"/>
          <w:szCs w:val="21"/>
        </w:rPr>
        <w:t>南方科技大学深港微电子学院研究教授</w:t>
      </w:r>
    </w:p>
    <w:p>
      <w:pPr>
        <w:snapToGrid w:val="0"/>
        <w:spacing w:line="360" w:lineRule="auto"/>
        <w:ind w:firstLine="420"/>
        <w:rPr>
          <w:rFonts w:hint="eastAsia" w:ascii="宋体" w:hAnsi="宋体" w:cs="宋体"/>
          <w:kern w:val="0"/>
          <w:szCs w:val="21"/>
        </w:rPr>
      </w:pPr>
      <w:r>
        <w:rPr>
          <w:rFonts w:hint="eastAsia" w:ascii="宋体" w:hAnsi="宋体" w:cs="宋体"/>
          <w:kern w:val="0"/>
          <w:szCs w:val="21"/>
        </w:rPr>
        <w:t>韦雪明</w:t>
      </w:r>
      <w:r>
        <w:rPr>
          <w:rFonts w:hint="eastAsia" w:ascii="宋体" w:hAnsi="宋体" w:cs="宋体"/>
          <w:kern w:val="0"/>
          <w:szCs w:val="21"/>
        </w:rPr>
        <w:tab/>
      </w:r>
      <w:r>
        <w:rPr>
          <w:rFonts w:hint="eastAsia" w:ascii="宋体" w:hAnsi="宋体" w:cs="宋体"/>
          <w:kern w:val="0"/>
          <w:szCs w:val="21"/>
        </w:rPr>
        <w:t>桂林电子科技大学信息与通信学院微电子科学与工程系系主任、副教授</w:t>
      </w:r>
    </w:p>
    <w:p>
      <w:pPr>
        <w:snapToGrid w:val="0"/>
        <w:spacing w:line="360" w:lineRule="auto"/>
        <w:ind w:firstLine="420"/>
        <w:rPr>
          <w:rFonts w:hint="eastAsia" w:ascii="宋体" w:hAnsi="宋体" w:cs="宋体"/>
          <w:kern w:val="0"/>
          <w:szCs w:val="21"/>
        </w:rPr>
      </w:pPr>
      <w:r>
        <w:rPr>
          <w:rFonts w:hint="eastAsia" w:ascii="宋体" w:hAnsi="宋体" w:cs="宋体"/>
          <w:kern w:val="0"/>
          <w:szCs w:val="21"/>
        </w:rPr>
        <w:t>刘慧敏</w:t>
      </w:r>
      <w:r>
        <w:rPr>
          <w:rFonts w:hint="eastAsia" w:ascii="宋体" w:hAnsi="宋体" w:cs="宋体"/>
          <w:kern w:val="0"/>
          <w:szCs w:val="21"/>
        </w:rPr>
        <w:tab/>
      </w:r>
      <w:r>
        <w:rPr>
          <w:rFonts w:hint="eastAsia" w:ascii="宋体" w:hAnsi="宋体" w:cs="宋体"/>
          <w:kern w:val="0"/>
          <w:szCs w:val="21"/>
        </w:rPr>
        <w:t>天津理工大学电气电子工程学院电子科学与技术系副主任、副教授</w:t>
      </w:r>
    </w:p>
    <w:p>
      <w:pPr>
        <w:snapToGrid w:val="0"/>
        <w:spacing w:line="360" w:lineRule="auto"/>
        <w:ind w:firstLine="420"/>
        <w:rPr>
          <w:rFonts w:hint="eastAsia" w:ascii="宋体" w:hAnsi="宋体" w:cs="宋体"/>
          <w:kern w:val="0"/>
          <w:szCs w:val="21"/>
        </w:rPr>
      </w:pPr>
      <w:r>
        <w:rPr>
          <w:rFonts w:hint="eastAsia" w:ascii="宋体" w:hAnsi="宋体" w:cs="宋体"/>
          <w:kern w:val="0"/>
          <w:szCs w:val="21"/>
        </w:rPr>
        <w:t>张永锋</w:t>
      </w:r>
      <w:r>
        <w:rPr>
          <w:rFonts w:hint="eastAsia" w:ascii="宋体" w:hAnsi="宋体" w:cs="宋体"/>
          <w:kern w:val="0"/>
          <w:szCs w:val="21"/>
        </w:rPr>
        <w:tab/>
      </w:r>
      <w:r>
        <w:rPr>
          <w:rFonts w:hint="eastAsia" w:ascii="宋体" w:hAnsi="宋体" w:cs="宋体"/>
          <w:kern w:val="0"/>
          <w:szCs w:val="21"/>
        </w:rPr>
        <w:t>大连东软信息学院智能与电子工程学院副院长、副教授</w:t>
      </w:r>
    </w:p>
    <w:p>
      <w:pPr>
        <w:snapToGrid w:val="0"/>
        <w:spacing w:line="360" w:lineRule="auto"/>
        <w:ind w:firstLine="420"/>
        <w:rPr>
          <w:rFonts w:hint="eastAsia" w:ascii="宋体" w:hAnsi="宋体" w:cs="宋体"/>
          <w:kern w:val="0"/>
          <w:szCs w:val="21"/>
        </w:rPr>
      </w:pPr>
      <w:r>
        <w:rPr>
          <w:rFonts w:hint="eastAsia" w:ascii="宋体" w:hAnsi="宋体" w:cs="宋体"/>
          <w:kern w:val="0"/>
          <w:szCs w:val="21"/>
        </w:rPr>
        <w:t>吴  幸</w:t>
      </w:r>
      <w:r>
        <w:rPr>
          <w:rFonts w:hint="eastAsia" w:ascii="宋体" w:hAnsi="宋体" w:cs="宋体"/>
          <w:kern w:val="0"/>
          <w:szCs w:val="21"/>
        </w:rPr>
        <w:tab/>
      </w:r>
      <w:r>
        <w:rPr>
          <w:rFonts w:hint="eastAsia" w:ascii="宋体" w:hAnsi="宋体" w:cs="宋体"/>
          <w:kern w:val="0"/>
          <w:szCs w:val="21"/>
        </w:rPr>
        <w:t>华东师范大学通信与电子工程学院教授</w:t>
      </w:r>
    </w:p>
    <w:p>
      <w:pPr>
        <w:snapToGrid w:val="0"/>
        <w:spacing w:line="360" w:lineRule="auto"/>
        <w:ind w:firstLine="420"/>
        <w:rPr>
          <w:rFonts w:hint="eastAsia" w:ascii="宋体" w:hAnsi="宋体" w:cs="宋体"/>
          <w:kern w:val="0"/>
          <w:szCs w:val="21"/>
        </w:rPr>
      </w:pPr>
      <w:r>
        <w:rPr>
          <w:rFonts w:hint="eastAsia" w:ascii="宋体" w:hAnsi="宋体" w:cs="宋体"/>
          <w:kern w:val="0"/>
          <w:szCs w:val="21"/>
        </w:rPr>
        <w:t>邸志雄</w:t>
      </w:r>
      <w:r>
        <w:rPr>
          <w:rFonts w:hint="eastAsia" w:ascii="宋体" w:hAnsi="宋体" w:cs="宋体"/>
          <w:kern w:val="0"/>
          <w:szCs w:val="21"/>
        </w:rPr>
        <w:tab/>
      </w:r>
      <w:r>
        <w:rPr>
          <w:rFonts w:hint="eastAsia" w:ascii="宋体" w:hAnsi="宋体" w:cs="宋体"/>
          <w:kern w:val="0"/>
          <w:szCs w:val="21"/>
        </w:rPr>
        <w:t>西南交通大学信息科学与技术学院电子工程系副系主任</w:t>
      </w:r>
    </w:p>
    <w:p>
      <w:pPr>
        <w:snapToGrid w:val="0"/>
        <w:spacing w:line="360" w:lineRule="auto"/>
        <w:rPr>
          <w:rFonts w:hint="eastAsia" w:ascii="宋体" w:hAnsi="宋体" w:cs="宋体"/>
          <w:kern w:val="0"/>
          <w:szCs w:val="21"/>
        </w:rPr>
      </w:pPr>
      <w:r>
        <w:rPr>
          <w:rFonts w:hint="eastAsia" w:ascii="宋体" w:hAnsi="宋体" w:cs="宋体"/>
          <w:kern w:val="0"/>
          <w:szCs w:val="21"/>
        </w:rPr>
        <w:t>2.4 大赛组委会秘书处</w:t>
      </w:r>
    </w:p>
    <w:p>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大赛组委会下设秘书处，由主办方、院校代表、企业代表共同组成，负责大赛的具体组织工作。</w:t>
      </w:r>
    </w:p>
    <w:p>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成员名单：</w:t>
      </w:r>
    </w:p>
    <w:p>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王  威（工业和信息化部人才交流中心）</w:t>
      </w:r>
    </w:p>
    <w:p>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李  阳（工业和信息化部人才交流中心）</w:t>
      </w:r>
    </w:p>
    <w:p>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汤勇明（东南大学）</w:t>
      </w:r>
      <w:bookmarkStart w:id="0" w:name="_GoBack"/>
      <w:bookmarkEnd w:id="0"/>
    </w:p>
    <w:p>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尹  敏（平头哥半导体有限公司）</w:t>
      </w:r>
    </w:p>
    <w:p>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陈  黎（北京智芯国信科技有限公司）</w:t>
      </w:r>
    </w:p>
    <w:p>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王彦威（北京智芯国信科技有限公司）</w:t>
      </w:r>
    </w:p>
    <w:p>
      <w:pPr>
        <w:widowControl/>
        <w:numPr>
          <w:ilvl w:val="0"/>
          <w:numId w:val="1"/>
        </w:numPr>
        <w:snapToGrid w:val="0"/>
        <w:spacing w:line="360" w:lineRule="auto"/>
        <w:jc w:val="left"/>
        <w:rPr>
          <w:rFonts w:hint="eastAsia" w:ascii="宋体" w:hAnsi="宋体" w:cs="宋体"/>
          <w:b/>
          <w:kern w:val="0"/>
          <w:szCs w:val="21"/>
        </w:rPr>
      </w:pPr>
      <w:r>
        <w:rPr>
          <w:rFonts w:hint="eastAsia" w:ascii="宋体" w:hAnsi="宋体" w:cs="宋体"/>
          <w:b/>
          <w:kern w:val="0"/>
          <w:szCs w:val="21"/>
        </w:rPr>
        <w:t>参赛须知</w:t>
      </w:r>
    </w:p>
    <w:p>
      <w:pPr>
        <w:widowControl/>
        <w:snapToGrid w:val="0"/>
        <w:spacing w:line="360" w:lineRule="auto"/>
        <w:jc w:val="left"/>
        <w:rPr>
          <w:rFonts w:hint="eastAsia" w:ascii="宋体" w:hAnsi="宋体" w:cs="宋体"/>
          <w:kern w:val="0"/>
          <w:szCs w:val="21"/>
        </w:rPr>
      </w:pPr>
      <w:r>
        <w:rPr>
          <w:rFonts w:hint="eastAsia" w:ascii="宋体" w:hAnsi="宋体" w:cs="宋体"/>
          <w:kern w:val="0"/>
          <w:szCs w:val="21"/>
        </w:rPr>
        <w:t>3.1 参赛对象</w:t>
      </w:r>
    </w:p>
    <w:p>
      <w:pPr>
        <w:widowControl/>
        <w:snapToGrid w:val="0"/>
        <w:spacing w:line="360" w:lineRule="auto"/>
        <w:ind w:firstLine="420"/>
        <w:jc w:val="left"/>
        <w:rPr>
          <w:rFonts w:hint="eastAsia" w:ascii="宋体" w:hAnsi="宋体" w:cs="宋体"/>
          <w:kern w:val="0"/>
          <w:szCs w:val="21"/>
        </w:rPr>
      </w:pPr>
      <w:r>
        <w:rPr>
          <w:rFonts w:hint="eastAsia" w:ascii="宋体" w:hAnsi="宋体" w:cs="宋体"/>
          <w:kern w:val="0"/>
          <w:szCs w:val="21"/>
        </w:rPr>
        <w:t>集成电路</w:t>
      </w:r>
      <w:r>
        <w:rPr>
          <w:rFonts w:ascii="宋体" w:hAnsi="宋体" w:cs="宋体"/>
          <w:kern w:val="0"/>
          <w:szCs w:val="21"/>
        </w:rPr>
        <w:t>设计</w:t>
      </w:r>
      <w:r>
        <w:rPr>
          <w:rFonts w:hint="eastAsia" w:ascii="宋体" w:hAnsi="宋体" w:cs="宋体"/>
          <w:kern w:val="0"/>
          <w:szCs w:val="21"/>
        </w:rPr>
        <w:t>相关专业（电子、信息、计算机、自动化等）的在校</w:t>
      </w:r>
      <w:r>
        <w:rPr>
          <w:rFonts w:hint="eastAsia" w:ascii="宋体" w:hAnsi="宋体" w:cs="宋体"/>
          <w:kern w:val="0"/>
          <w:szCs w:val="21"/>
          <w:lang w:val="en-US" w:eastAsia="zh-CN"/>
        </w:rPr>
        <w:t>专科生、</w:t>
      </w:r>
      <w:r>
        <w:rPr>
          <w:rFonts w:hint="eastAsia" w:ascii="宋体" w:hAnsi="宋体" w:cs="宋体"/>
          <w:kern w:val="0"/>
          <w:szCs w:val="21"/>
        </w:rPr>
        <w:t>本科生、研究生（硕士/博士）。</w:t>
      </w:r>
    </w:p>
    <w:p>
      <w:pPr>
        <w:widowControl/>
        <w:snapToGrid w:val="0"/>
        <w:spacing w:line="360" w:lineRule="auto"/>
        <w:jc w:val="left"/>
        <w:rPr>
          <w:rFonts w:hint="eastAsia" w:ascii="宋体" w:hAnsi="宋体" w:cs="宋体"/>
          <w:kern w:val="0"/>
          <w:szCs w:val="21"/>
        </w:rPr>
      </w:pPr>
      <w:r>
        <w:rPr>
          <w:rFonts w:hint="eastAsia" w:ascii="宋体" w:hAnsi="宋体" w:cs="宋体"/>
          <w:kern w:val="0"/>
          <w:szCs w:val="21"/>
        </w:rPr>
        <w:t>3.2 赛区划分（拟）</w:t>
      </w:r>
    </w:p>
    <w:p>
      <w:pPr>
        <w:widowControl/>
        <w:numPr>
          <w:ilvl w:val="0"/>
          <w:numId w:val="2"/>
        </w:numPr>
        <w:snapToGrid w:val="0"/>
        <w:spacing w:line="360" w:lineRule="auto"/>
        <w:ind w:left="420" w:hangingChars="200"/>
        <w:jc w:val="left"/>
        <w:rPr>
          <w:rFonts w:hint="eastAsia" w:ascii="宋体" w:hAnsi="宋体" w:cs="宋体"/>
          <w:kern w:val="0"/>
          <w:szCs w:val="21"/>
        </w:rPr>
      </w:pPr>
      <w:r>
        <w:rPr>
          <w:rFonts w:hint="eastAsia" w:ascii="宋体" w:hAnsi="宋体" w:cs="宋体"/>
          <w:kern w:val="0"/>
          <w:szCs w:val="21"/>
        </w:rPr>
        <w:t>华北赛区：河北、北京、天津、山东。</w:t>
      </w:r>
    </w:p>
    <w:p>
      <w:pPr>
        <w:widowControl/>
        <w:numPr>
          <w:ilvl w:val="0"/>
          <w:numId w:val="2"/>
        </w:numPr>
        <w:snapToGrid w:val="0"/>
        <w:spacing w:line="360" w:lineRule="auto"/>
        <w:ind w:left="420" w:hangingChars="200"/>
        <w:jc w:val="left"/>
        <w:rPr>
          <w:rFonts w:hint="eastAsia" w:ascii="宋体" w:hAnsi="宋体" w:cs="宋体"/>
          <w:kern w:val="0"/>
          <w:szCs w:val="21"/>
        </w:rPr>
      </w:pPr>
      <w:r>
        <w:rPr>
          <w:rFonts w:hint="eastAsia" w:ascii="宋体" w:hAnsi="宋体" w:cs="宋体"/>
          <w:kern w:val="0"/>
          <w:szCs w:val="21"/>
        </w:rPr>
        <w:t>东北赛区：黑龙江、吉林、辽宁。</w:t>
      </w:r>
    </w:p>
    <w:p>
      <w:pPr>
        <w:widowControl/>
        <w:numPr>
          <w:ilvl w:val="0"/>
          <w:numId w:val="2"/>
        </w:numPr>
        <w:snapToGrid w:val="0"/>
        <w:spacing w:line="360" w:lineRule="auto"/>
        <w:ind w:left="420" w:hangingChars="200"/>
        <w:jc w:val="left"/>
        <w:rPr>
          <w:rFonts w:hint="eastAsia" w:ascii="宋体" w:hAnsi="宋体" w:cs="宋体"/>
          <w:kern w:val="0"/>
          <w:szCs w:val="21"/>
        </w:rPr>
      </w:pPr>
      <w:r>
        <w:rPr>
          <w:rFonts w:hint="eastAsia" w:ascii="宋体" w:hAnsi="宋体" w:cs="宋体"/>
          <w:kern w:val="0"/>
          <w:szCs w:val="21"/>
        </w:rPr>
        <w:t>西北赛区：山西、陕西、宁夏、青海、甘肃、新疆、内蒙古。</w:t>
      </w:r>
    </w:p>
    <w:p>
      <w:pPr>
        <w:widowControl/>
        <w:numPr>
          <w:ilvl w:val="0"/>
          <w:numId w:val="2"/>
        </w:numPr>
        <w:snapToGrid w:val="0"/>
        <w:spacing w:line="360" w:lineRule="auto"/>
        <w:ind w:left="420" w:hangingChars="200"/>
        <w:jc w:val="left"/>
        <w:rPr>
          <w:rFonts w:hint="eastAsia" w:ascii="宋体" w:hAnsi="宋体" w:cs="宋体"/>
          <w:kern w:val="0"/>
          <w:szCs w:val="21"/>
        </w:rPr>
      </w:pPr>
      <w:r>
        <w:rPr>
          <w:rFonts w:hint="eastAsia" w:ascii="宋体" w:hAnsi="宋体" w:cs="宋体"/>
          <w:kern w:val="0"/>
          <w:szCs w:val="21"/>
        </w:rPr>
        <w:t>西南赛区：四川、重庆、云南、贵州、西藏。</w:t>
      </w:r>
    </w:p>
    <w:p>
      <w:pPr>
        <w:widowControl/>
        <w:numPr>
          <w:ilvl w:val="0"/>
          <w:numId w:val="2"/>
        </w:numPr>
        <w:snapToGrid w:val="0"/>
        <w:spacing w:line="360" w:lineRule="auto"/>
        <w:ind w:left="420" w:hangingChars="200"/>
        <w:jc w:val="left"/>
        <w:rPr>
          <w:rFonts w:hint="eastAsia" w:ascii="宋体" w:hAnsi="宋体" w:cs="宋体"/>
          <w:kern w:val="0"/>
          <w:szCs w:val="21"/>
        </w:rPr>
      </w:pPr>
      <w:r>
        <w:rPr>
          <w:rFonts w:hint="eastAsia" w:ascii="宋体" w:hAnsi="宋体" w:cs="宋体"/>
          <w:kern w:val="0"/>
          <w:szCs w:val="21"/>
          <w:lang w:eastAsia="zh-CN"/>
        </w:rPr>
        <w:t>华中赛区：河南、湖北、湖南、安徽。</w:t>
      </w:r>
    </w:p>
    <w:p>
      <w:pPr>
        <w:widowControl/>
        <w:numPr>
          <w:ilvl w:val="0"/>
          <w:numId w:val="2"/>
        </w:numPr>
        <w:snapToGrid w:val="0"/>
        <w:spacing w:line="360" w:lineRule="auto"/>
        <w:ind w:left="420" w:hangingChars="200"/>
        <w:jc w:val="left"/>
        <w:rPr>
          <w:rFonts w:hint="eastAsia" w:ascii="宋体" w:hAnsi="宋体" w:cs="宋体"/>
          <w:kern w:val="0"/>
          <w:szCs w:val="21"/>
        </w:rPr>
      </w:pPr>
      <w:r>
        <w:rPr>
          <w:rFonts w:hint="eastAsia" w:ascii="宋体" w:hAnsi="宋体" w:cs="宋体"/>
          <w:kern w:val="0"/>
          <w:szCs w:val="21"/>
        </w:rPr>
        <w:t>华南赛区：广东、广西、福建、海南、港澳台地区。</w:t>
      </w:r>
    </w:p>
    <w:p>
      <w:pPr>
        <w:widowControl/>
        <w:numPr>
          <w:ilvl w:val="0"/>
          <w:numId w:val="2"/>
        </w:numPr>
        <w:snapToGrid w:val="0"/>
        <w:spacing w:line="360" w:lineRule="auto"/>
        <w:ind w:left="420" w:hangingChars="200"/>
        <w:jc w:val="left"/>
        <w:rPr>
          <w:rFonts w:hint="eastAsia" w:ascii="宋体" w:hAnsi="宋体" w:cs="宋体"/>
          <w:kern w:val="0"/>
          <w:szCs w:val="21"/>
        </w:rPr>
      </w:pPr>
      <w:r>
        <w:rPr>
          <w:rFonts w:hint="eastAsia" w:ascii="宋体" w:hAnsi="宋体" w:cs="宋体"/>
          <w:kern w:val="0"/>
          <w:szCs w:val="21"/>
        </w:rPr>
        <w:t>华东赛区：上海、江苏、浙江、江西。</w:t>
      </w:r>
    </w:p>
    <w:p>
      <w:pPr>
        <w:widowControl/>
        <w:snapToGrid w:val="0"/>
        <w:spacing w:line="360" w:lineRule="auto"/>
        <w:jc w:val="left"/>
        <w:rPr>
          <w:rFonts w:hint="eastAsia" w:ascii="宋体" w:hAnsi="宋体" w:cs="宋体"/>
          <w:kern w:val="0"/>
          <w:szCs w:val="21"/>
        </w:rPr>
      </w:pPr>
      <w:r>
        <w:rPr>
          <w:rFonts w:hint="eastAsia" w:ascii="宋体" w:hAnsi="宋体" w:cs="宋体"/>
          <w:kern w:val="0"/>
          <w:szCs w:val="21"/>
        </w:rPr>
        <w:t>3.3 参赛流程</w:t>
      </w:r>
    </w:p>
    <w:p>
      <w:pPr>
        <w:widowControl/>
        <w:snapToGrid w:val="0"/>
        <w:spacing w:line="360" w:lineRule="auto"/>
        <w:ind w:firstLine="420"/>
        <w:jc w:val="left"/>
        <w:rPr>
          <w:rFonts w:hint="eastAsia" w:ascii="宋体" w:hAnsi="宋体" w:cs="宋体"/>
          <w:kern w:val="0"/>
          <w:szCs w:val="21"/>
        </w:rPr>
      </w:pPr>
      <w:r>
        <w:rPr>
          <w:rFonts w:hint="eastAsia" w:ascii="宋体" w:hAnsi="宋体" w:cs="宋体"/>
          <w:kern w:val="0"/>
          <w:szCs w:val="21"/>
        </w:rPr>
        <w:t>本届大赛采用初赛+分赛区决赛+全国总决赛赛制。全国划分为若干赛区，学生根据学校所在省份参加分赛区决赛，最后优胜者进入全国总决赛。</w:t>
      </w:r>
    </w:p>
    <w:p>
      <w:pPr>
        <w:widowControl/>
        <w:snapToGrid w:val="0"/>
        <w:spacing w:line="360" w:lineRule="auto"/>
        <w:ind w:firstLine="420"/>
        <w:jc w:val="left"/>
        <w:rPr>
          <w:rFonts w:hint="eastAsia" w:ascii="宋体" w:hAnsi="宋体" w:cs="宋体"/>
          <w:kern w:val="0"/>
          <w:szCs w:val="21"/>
        </w:rPr>
      </w:pPr>
      <w:r>
        <w:rPr>
          <w:rFonts w:hint="eastAsia" w:ascii="宋体" w:hAnsi="宋体" w:cs="宋体"/>
          <w:kern w:val="0"/>
          <w:szCs w:val="21"/>
        </w:rPr>
        <w:t>本届大赛特设置校内选拔赛环节，如果学校总体报名队伍不少于20支，参赛院校可申请校内选拔赛；若校内选拔赛获得批准，则所在学校的参赛队伍必须参加校内选拔赛。组委会根据学校的校内选拔赛结果，确定进入初赛环节的名单。校内选拔赛的形式由学校自行决定，校内选拔赛成绩不计入后续成绩。</w:t>
      </w:r>
    </w:p>
    <w:p>
      <w:pPr>
        <w:widowControl/>
        <w:numPr>
          <w:ilvl w:val="0"/>
          <w:numId w:val="3"/>
        </w:numPr>
        <w:snapToGrid w:val="0"/>
        <w:spacing w:line="360" w:lineRule="auto"/>
        <w:ind w:left="420" w:hangingChars="200"/>
        <w:jc w:val="left"/>
        <w:rPr>
          <w:rFonts w:hint="eastAsia" w:ascii="宋体" w:hAnsi="宋体" w:cs="宋体"/>
          <w:kern w:val="0"/>
          <w:szCs w:val="21"/>
        </w:rPr>
      </w:pPr>
      <w:r>
        <w:rPr>
          <w:rFonts w:hint="eastAsia" w:ascii="宋体" w:hAnsi="宋体" w:cs="宋体"/>
          <w:kern w:val="0"/>
          <w:szCs w:val="21"/>
        </w:rPr>
        <w:t>报名时间：202</w:t>
      </w:r>
      <w:r>
        <w:rPr>
          <w:rFonts w:hint="eastAsia" w:ascii="宋体" w:hAnsi="宋体" w:cs="宋体"/>
          <w:kern w:val="0"/>
          <w:szCs w:val="21"/>
          <w:lang w:val="en-US" w:eastAsia="zh-CN"/>
        </w:rPr>
        <w:t>1</w:t>
      </w:r>
      <w:r>
        <w:rPr>
          <w:rFonts w:hint="eastAsia" w:ascii="宋体" w:hAnsi="宋体" w:cs="宋体"/>
          <w:kern w:val="0"/>
          <w:szCs w:val="21"/>
        </w:rPr>
        <w:t>年1月-202</w:t>
      </w:r>
      <w:r>
        <w:rPr>
          <w:rFonts w:hint="eastAsia" w:ascii="宋体" w:hAnsi="宋体" w:cs="宋体"/>
          <w:kern w:val="0"/>
          <w:szCs w:val="21"/>
          <w:lang w:val="en-US" w:eastAsia="zh-CN"/>
        </w:rPr>
        <w:t>1</w:t>
      </w:r>
      <w:r>
        <w:rPr>
          <w:rFonts w:hint="eastAsia" w:ascii="宋体" w:hAnsi="宋体" w:cs="宋体"/>
          <w:kern w:val="0"/>
          <w:szCs w:val="21"/>
        </w:rPr>
        <w:t>年3月15日，报名截止日期：202</w:t>
      </w:r>
      <w:r>
        <w:rPr>
          <w:rFonts w:hint="eastAsia" w:ascii="宋体" w:hAnsi="宋体" w:cs="宋体"/>
          <w:kern w:val="0"/>
          <w:szCs w:val="21"/>
          <w:lang w:val="en-US" w:eastAsia="zh-CN"/>
        </w:rPr>
        <w:t>1</w:t>
      </w:r>
      <w:r>
        <w:rPr>
          <w:rFonts w:hint="eastAsia" w:ascii="宋体" w:hAnsi="宋体" w:cs="宋体"/>
          <w:kern w:val="0"/>
          <w:szCs w:val="21"/>
        </w:rPr>
        <w:t>年3月15日。</w:t>
      </w:r>
    </w:p>
    <w:p>
      <w:pPr>
        <w:widowControl/>
        <w:numPr>
          <w:ilvl w:val="0"/>
          <w:numId w:val="3"/>
        </w:numPr>
        <w:snapToGrid w:val="0"/>
        <w:spacing w:line="360" w:lineRule="auto"/>
        <w:ind w:left="420" w:hangingChars="200"/>
        <w:jc w:val="left"/>
        <w:rPr>
          <w:rFonts w:hint="eastAsia" w:ascii="宋体" w:hAnsi="宋体" w:cs="宋体"/>
          <w:kern w:val="0"/>
          <w:szCs w:val="21"/>
        </w:rPr>
      </w:pPr>
      <w:r>
        <w:rPr>
          <w:rFonts w:hint="eastAsia" w:ascii="宋体" w:hAnsi="宋体" w:cs="宋体"/>
          <w:kern w:val="0"/>
          <w:szCs w:val="21"/>
        </w:rPr>
        <w:t>作品设计时间：202</w:t>
      </w:r>
      <w:r>
        <w:rPr>
          <w:rFonts w:hint="eastAsia" w:ascii="宋体" w:hAnsi="宋体" w:cs="宋体"/>
          <w:kern w:val="0"/>
          <w:szCs w:val="21"/>
          <w:lang w:val="en-US" w:eastAsia="zh-CN"/>
        </w:rPr>
        <w:t>1</w:t>
      </w:r>
      <w:r>
        <w:rPr>
          <w:rFonts w:hint="eastAsia" w:ascii="宋体" w:hAnsi="宋体" w:cs="宋体"/>
          <w:kern w:val="0"/>
          <w:szCs w:val="21"/>
        </w:rPr>
        <w:t>年1月-202</w:t>
      </w:r>
      <w:r>
        <w:rPr>
          <w:rFonts w:hint="eastAsia" w:ascii="宋体" w:hAnsi="宋体" w:cs="宋体"/>
          <w:kern w:val="0"/>
          <w:szCs w:val="21"/>
          <w:lang w:val="en-US" w:eastAsia="zh-CN"/>
        </w:rPr>
        <w:t>1</w:t>
      </w:r>
      <w:r>
        <w:rPr>
          <w:rFonts w:hint="eastAsia" w:ascii="宋体" w:hAnsi="宋体" w:cs="宋体"/>
          <w:kern w:val="0"/>
          <w:szCs w:val="21"/>
        </w:rPr>
        <w:t>年5月</w:t>
      </w:r>
    </w:p>
    <w:p>
      <w:pPr>
        <w:widowControl/>
        <w:numPr>
          <w:ilvl w:val="0"/>
          <w:numId w:val="3"/>
        </w:numPr>
        <w:snapToGrid w:val="0"/>
        <w:spacing w:line="360" w:lineRule="auto"/>
        <w:ind w:left="420" w:hangingChars="200"/>
        <w:jc w:val="left"/>
        <w:rPr>
          <w:rFonts w:hint="eastAsia" w:ascii="宋体" w:hAnsi="宋体" w:cs="宋体"/>
          <w:kern w:val="0"/>
          <w:szCs w:val="21"/>
        </w:rPr>
      </w:pPr>
      <w:r>
        <w:rPr>
          <w:rFonts w:hint="eastAsia" w:ascii="宋体" w:hAnsi="宋体" w:cs="宋体"/>
          <w:kern w:val="0"/>
          <w:szCs w:val="21"/>
        </w:rPr>
        <w:t>校园选拔赛时间（可选）：202</w:t>
      </w:r>
      <w:r>
        <w:rPr>
          <w:rFonts w:hint="eastAsia" w:ascii="宋体" w:hAnsi="宋体" w:cs="宋体"/>
          <w:kern w:val="0"/>
          <w:szCs w:val="21"/>
          <w:lang w:val="en-US" w:eastAsia="zh-CN"/>
        </w:rPr>
        <w:t>1</w:t>
      </w:r>
      <w:r>
        <w:rPr>
          <w:rFonts w:hint="eastAsia" w:ascii="宋体" w:hAnsi="宋体" w:cs="宋体"/>
          <w:kern w:val="0"/>
          <w:szCs w:val="21"/>
        </w:rPr>
        <w:t>年6月1日之前</w:t>
      </w:r>
    </w:p>
    <w:p>
      <w:pPr>
        <w:widowControl/>
        <w:numPr>
          <w:ilvl w:val="0"/>
          <w:numId w:val="3"/>
        </w:numPr>
        <w:snapToGrid w:val="0"/>
        <w:spacing w:line="360" w:lineRule="auto"/>
        <w:ind w:left="420" w:hangingChars="200"/>
        <w:jc w:val="left"/>
        <w:rPr>
          <w:rFonts w:hint="eastAsia" w:ascii="宋体" w:hAnsi="宋体" w:cs="宋体"/>
          <w:kern w:val="0"/>
          <w:szCs w:val="21"/>
        </w:rPr>
      </w:pPr>
      <w:r>
        <w:rPr>
          <w:rFonts w:hint="eastAsia" w:ascii="宋体" w:hAnsi="宋体" w:cs="宋体"/>
          <w:kern w:val="0"/>
          <w:szCs w:val="21"/>
        </w:rPr>
        <w:t>作品提交截止时间：202</w:t>
      </w:r>
      <w:r>
        <w:rPr>
          <w:rFonts w:hint="eastAsia" w:ascii="宋体" w:hAnsi="宋体" w:cs="宋体"/>
          <w:kern w:val="0"/>
          <w:szCs w:val="21"/>
          <w:lang w:val="en-US" w:eastAsia="zh-CN"/>
        </w:rPr>
        <w:t>1</w:t>
      </w:r>
      <w:r>
        <w:rPr>
          <w:rFonts w:hint="eastAsia" w:ascii="宋体" w:hAnsi="宋体" w:cs="宋体"/>
          <w:kern w:val="0"/>
          <w:szCs w:val="21"/>
        </w:rPr>
        <w:t>年6月10日</w:t>
      </w:r>
    </w:p>
    <w:p>
      <w:pPr>
        <w:widowControl/>
        <w:numPr>
          <w:ilvl w:val="0"/>
          <w:numId w:val="3"/>
        </w:numPr>
        <w:snapToGrid w:val="0"/>
        <w:spacing w:line="360" w:lineRule="auto"/>
        <w:ind w:left="420" w:hangingChars="200"/>
        <w:jc w:val="left"/>
        <w:rPr>
          <w:rFonts w:hint="eastAsia" w:ascii="宋体" w:hAnsi="宋体" w:cs="宋体"/>
          <w:kern w:val="0"/>
          <w:szCs w:val="21"/>
        </w:rPr>
      </w:pPr>
      <w:r>
        <w:rPr>
          <w:rFonts w:hint="eastAsia" w:ascii="宋体" w:hAnsi="宋体" w:cs="宋体"/>
          <w:kern w:val="0"/>
          <w:szCs w:val="21"/>
        </w:rPr>
        <w:t>初赛评审时间：202</w:t>
      </w:r>
      <w:r>
        <w:rPr>
          <w:rFonts w:hint="eastAsia" w:ascii="宋体" w:hAnsi="宋体" w:cs="宋体"/>
          <w:kern w:val="0"/>
          <w:szCs w:val="21"/>
          <w:lang w:val="en-US" w:eastAsia="zh-CN"/>
        </w:rPr>
        <w:t>1</w:t>
      </w:r>
      <w:r>
        <w:rPr>
          <w:rFonts w:hint="eastAsia" w:ascii="宋体" w:hAnsi="宋体" w:cs="宋体"/>
          <w:kern w:val="0"/>
          <w:szCs w:val="21"/>
        </w:rPr>
        <w:t>年6月底</w:t>
      </w:r>
    </w:p>
    <w:p>
      <w:pPr>
        <w:widowControl/>
        <w:numPr>
          <w:ilvl w:val="0"/>
          <w:numId w:val="3"/>
        </w:numPr>
        <w:snapToGrid w:val="0"/>
        <w:spacing w:line="360" w:lineRule="auto"/>
        <w:ind w:left="420" w:hangingChars="200"/>
        <w:jc w:val="left"/>
        <w:rPr>
          <w:rFonts w:hint="eastAsia" w:ascii="宋体" w:hAnsi="宋体" w:cs="宋体"/>
          <w:kern w:val="0"/>
          <w:szCs w:val="21"/>
        </w:rPr>
      </w:pPr>
      <w:r>
        <w:rPr>
          <w:rFonts w:hint="eastAsia" w:ascii="宋体" w:hAnsi="宋体" w:cs="宋体"/>
          <w:kern w:val="0"/>
          <w:szCs w:val="21"/>
        </w:rPr>
        <w:t>分赛区比赛：202</w:t>
      </w:r>
      <w:r>
        <w:rPr>
          <w:rFonts w:hint="eastAsia" w:ascii="宋体" w:hAnsi="宋体" w:cs="宋体"/>
          <w:kern w:val="0"/>
          <w:szCs w:val="21"/>
          <w:lang w:val="en-US" w:eastAsia="zh-CN"/>
        </w:rPr>
        <w:t>1</w:t>
      </w:r>
      <w:r>
        <w:rPr>
          <w:rFonts w:hint="eastAsia" w:ascii="宋体" w:hAnsi="宋体" w:cs="宋体"/>
          <w:kern w:val="0"/>
          <w:szCs w:val="21"/>
        </w:rPr>
        <w:t>年7月</w:t>
      </w:r>
    </w:p>
    <w:p>
      <w:pPr>
        <w:widowControl/>
        <w:numPr>
          <w:ilvl w:val="0"/>
          <w:numId w:val="3"/>
        </w:numPr>
        <w:snapToGrid w:val="0"/>
        <w:spacing w:line="360" w:lineRule="auto"/>
        <w:ind w:left="420" w:hangingChars="200"/>
        <w:jc w:val="left"/>
        <w:rPr>
          <w:rFonts w:hint="eastAsia" w:ascii="宋体" w:hAnsi="宋体" w:cs="宋体"/>
          <w:kern w:val="0"/>
          <w:szCs w:val="21"/>
        </w:rPr>
      </w:pPr>
      <w:r>
        <w:rPr>
          <w:rFonts w:hint="eastAsia" w:ascii="宋体" w:hAnsi="宋体" w:cs="宋体"/>
          <w:kern w:val="0"/>
          <w:szCs w:val="21"/>
        </w:rPr>
        <w:t>全国总决赛：202</w:t>
      </w:r>
      <w:r>
        <w:rPr>
          <w:rFonts w:hint="eastAsia" w:ascii="宋体" w:hAnsi="宋体" w:cs="宋体"/>
          <w:kern w:val="0"/>
          <w:szCs w:val="21"/>
          <w:lang w:val="en-US" w:eastAsia="zh-CN"/>
        </w:rPr>
        <w:t>1</w:t>
      </w:r>
      <w:r>
        <w:rPr>
          <w:rFonts w:hint="eastAsia" w:ascii="宋体" w:hAnsi="宋体" w:cs="宋体"/>
          <w:kern w:val="0"/>
          <w:szCs w:val="21"/>
        </w:rPr>
        <w:t>年8月</w:t>
      </w:r>
      <w:r>
        <w:rPr>
          <w:rFonts w:hint="eastAsia" w:ascii="宋体" w:hAnsi="宋体" w:cs="宋体"/>
          <w:kern w:val="0"/>
          <w:szCs w:val="21"/>
          <w:lang w:eastAsia="zh-CN"/>
        </w:rPr>
        <w:t>，重庆</w:t>
      </w:r>
      <w:r>
        <w:rPr>
          <w:rFonts w:hint="eastAsia" w:ascii="宋体" w:hAnsi="宋体" w:cs="宋体"/>
          <w:kern w:val="0"/>
          <w:szCs w:val="21"/>
        </w:rPr>
        <w:t>（具体时间、地点待定）。</w:t>
      </w:r>
    </w:p>
    <w:p>
      <w:pPr>
        <w:widowControl/>
        <w:snapToGrid w:val="0"/>
        <w:spacing w:line="360" w:lineRule="auto"/>
        <w:jc w:val="left"/>
        <w:rPr>
          <w:rFonts w:hint="eastAsia" w:ascii="宋体" w:hAnsi="宋体" w:cs="宋体"/>
          <w:kern w:val="0"/>
          <w:szCs w:val="21"/>
        </w:rPr>
      </w:pPr>
      <w:r>
        <w:rPr>
          <w:rFonts w:hint="eastAsia" w:ascii="宋体" w:hAnsi="宋体" w:cs="宋体"/>
          <w:kern w:val="0"/>
          <w:szCs w:val="21"/>
        </w:rPr>
        <w:t>3.4 报名方式</w:t>
      </w:r>
    </w:p>
    <w:p>
      <w:pPr>
        <w:widowControl/>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本届大赛采取注册参赛的形式，报名要求如下：</w:t>
      </w:r>
    </w:p>
    <w:p>
      <w:pPr>
        <w:widowControl/>
        <w:snapToGrid w:val="0"/>
        <w:spacing w:line="360" w:lineRule="auto"/>
        <w:jc w:val="left"/>
        <w:rPr>
          <w:rFonts w:hint="eastAsia" w:ascii="宋体" w:hAnsi="宋体" w:cs="宋体"/>
          <w:kern w:val="0"/>
          <w:szCs w:val="21"/>
        </w:rPr>
      </w:pPr>
      <w:r>
        <w:rPr>
          <w:rFonts w:hint="eastAsia" w:ascii="宋体" w:hAnsi="宋体" w:cs="宋体"/>
          <w:kern w:val="0"/>
          <w:szCs w:val="21"/>
        </w:rPr>
        <w:t>(1)学生自行组队（可跨校组队），每个团队1-3人，每队指导教师1-2位，报名表需要学校或学院盖章。</w:t>
      </w:r>
    </w:p>
    <w:p>
      <w:pPr>
        <w:widowControl/>
        <w:snapToGrid w:val="0"/>
        <w:spacing w:line="360" w:lineRule="auto"/>
        <w:jc w:val="left"/>
        <w:rPr>
          <w:rFonts w:hint="eastAsia" w:ascii="宋体" w:hAnsi="宋体" w:cs="宋体"/>
          <w:kern w:val="0"/>
          <w:szCs w:val="21"/>
        </w:rPr>
      </w:pPr>
      <w:r>
        <w:rPr>
          <w:rFonts w:hint="eastAsia" w:ascii="宋体" w:hAnsi="宋体" w:cs="宋体"/>
          <w:kern w:val="0"/>
          <w:szCs w:val="21"/>
        </w:rPr>
        <w:t>(2)每位同学只能参加一个团队，每队可选择一个杯赛。</w:t>
      </w:r>
    </w:p>
    <w:p>
      <w:pPr>
        <w:widowControl/>
        <w:snapToGrid w:val="0"/>
        <w:spacing w:line="360" w:lineRule="auto"/>
        <w:jc w:val="left"/>
        <w:rPr>
          <w:rFonts w:hint="eastAsia" w:ascii="宋体" w:hAnsi="宋体" w:cs="宋体"/>
          <w:kern w:val="0"/>
          <w:szCs w:val="21"/>
        </w:rPr>
      </w:pPr>
      <w:r>
        <w:rPr>
          <w:rFonts w:hint="eastAsia" w:ascii="宋体" w:hAnsi="宋体" w:cs="宋体"/>
          <w:kern w:val="0"/>
          <w:szCs w:val="21"/>
        </w:rPr>
        <w:t>(3)团队成员均是本科生及以下的参赛团队划入“A组”，其余团队划入“B组”，B组不能报名只面向A组的题目。（本科生身份确认以报名时状态为准）</w:t>
      </w:r>
    </w:p>
    <w:p>
      <w:pPr>
        <w:widowControl/>
        <w:snapToGrid w:val="0"/>
        <w:spacing w:line="360" w:lineRule="auto"/>
        <w:ind w:firstLine="420" w:firstLineChars="200"/>
        <w:jc w:val="left"/>
        <w:rPr>
          <w:rFonts w:ascii="宋体" w:hAnsi="宋体" w:cs="宋体"/>
          <w:color w:val="FF0000"/>
          <w:kern w:val="0"/>
          <w:szCs w:val="21"/>
        </w:rPr>
      </w:pPr>
      <w:r>
        <w:rPr>
          <w:rFonts w:hint="eastAsia" w:ascii="宋体" w:hAnsi="宋体" w:cs="宋体"/>
          <w:kern w:val="0"/>
          <w:szCs w:val="21"/>
        </w:rPr>
        <w:t>大赛官网：</w:t>
      </w:r>
      <w:r>
        <w:rPr>
          <w:rFonts w:ascii="宋体" w:hAnsi="宋体" w:cs="宋体"/>
          <w:kern w:val="0"/>
          <w:szCs w:val="21"/>
        </w:rPr>
        <w:t>http://univ.ciciec.com</w:t>
      </w:r>
    </w:p>
    <w:p>
      <w:pPr>
        <w:widowControl/>
        <w:snapToGrid w:val="0"/>
        <w:spacing w:line="360" w:lineRule="auto"/>
        <w:jc w:val="left"/>
        <w:rPr>
          <w:rFonts w:hint="eastAsia" w:ascii="宋体" w:hAnsi="宋体" w:cs="宋体"/>
          <w:kern w:val="0"/>
          <w:szCs w:val="21"/>
        </w:rPr>
      </w:pPr>
      <w:r>
        <w:rPr>
          <w:rFonts w:hint="eastAsia" w:ascii="宋体" w:hAnsi="宋体" w:cs="宋体"/>
          <w:kern w:val="0"/>
          <w:szCs w:val="21"/>
        </w:rPr>
        <w:t>3.5 参赛费用</w:t>
      </w:r>
    </w:p>
    <w:p>
      <w:pPr>
        <w:widowControl/>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本届大赛每队须交押金300元人民币。押金的目的是希望参赛队遵守大赛章程，避免浪费赛事资源。如果参赛团队按照大赛章程要求完成赛事流程，报名押金将于全国总决赛结束后30个工作日内退回。若参赛团队未按照大赛章程要求完成赛事流程而又没有合理理由，则押金不予退还。</w:t>
      </w:r>
    </w:p>
    <w:p>
      <w:pPr>
        <w:widowControl/>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选手及指导老师在分赛区决赛和全国总决赛期间产生的交通、住宿、用餐等费用自理。</w:t>
      </w:r>
    </w:p>
    <w:p>
      <w:pPr>
        <w:widowControl/>
        <w:snapToGrid w:val="0"/>
        <w:spacing w:line="360" w:lineRule="auto"/>
        <w:jc w:val="left"/>
        <w:rPr>
          <w:rFonts w:hint="eastAsia" w:ascii="宋体" w:hAnsi="宋体" w:cs="宋体"/>
          <w:b/>
          <w:kern w:val="0"/>
          <w:szCs w:val="21"/>
        </w:rPr>
      </w:pPr>
      <w:r>
        <w:rPr>
          <w:rFonts w:hint="eastAsia" w:ascii="宋体" w:hAnsi="宋体" w:cs="宋体"/>
          <w:b/>
          <w:kern w:val="0"/>
          <w:szCs w:val="21"/>
        </w:rPr>
        <w:t>四、评选办法及奖项设置</w:t>
      </w:r>
    </w:p>
    <w:p>
      <w:pPr>
        <w:widowControl/>
        <w:snapToGrid w:val="0"/>
        <w:spacing w:line="360" w:lineRule="auto"/>
        <w:jc w:val="left"/>
        <w:rPr>
          <w:rFonts w:hint="eastAsia" w:ascii="宋体" w:hAnsi="宋体" w:cs="宋体"/>
          <w:b/>
          <w:kern w:val="0"/>
          <w:szCs w:val="21"/>
        </w:rPr>
      </w:pPr>
      <w:r>
        <w:rPr>
          <w:rFonts w:hint="eastAsia" w:ascii="宋体" w:hAnsi="宋体" w:cs="宋体"/>
          <w:b/>
          <w:kern w:val="0"/>
          <w:szCs w:val="21"/>
        </w:rPr>
        <w:t xml:space="preserve">  </w:t>
      </w:r>
      <w:r>
        <w:rPr>
          <w:rFonts w:hint="eastAsia" w:ascii="宋体" w:hAnsi="宋体" w:cs="宋体"/>
          <w:bCs/>
          <w:kern w:val="0"/>
          <w:szCs w:val="21"/>
        </w:rPr>
        <w:t xml:space="preserve">  大赛一般设置初赛、分赛区决赛、全国总决赛三个环节，如杯赛有特殊要求，以杯赛要求为准。本届大赛特设置校内选拔赛环节，校内选拔赛无统一要求，学校可根据自身情况选择申报。</w:t>
      </w:r>
    </w:p>
    <w:p>
      <w:pPr>
        <w:widowControl/>
        <w:snapToGrid w:val="0"/>
        <w:spacing w:line="360" w:lineRule="auto"/>
        <w:jc w:val="left"/>
        <w:rPr>
          <w:rFonts w:hint="eastAsia" w:ascii="宋体" w:hAnsi="宋体" w:cs="宋体"/>
          <w:kern w:val="0"/>
          <w:szCs w:val="21"/>
        </w:rPr>
      </w:pPr>
      <w:r>
        <w:rPr>
          <w:rFonts w:hint="eastAsia" w:ascii="宋体" w:hAnsi="宋体" w:cs="宋体"/>
          <w:kern w:val="0"/>
          <w:szCs w:val="21"/>
        </w:rPr>
        <w:t>4.1 校内选拔赛（可选择）</w:t>
      </w:r>
    </w:p>
    <w:p>
      <w:pPr>
        <w:widowControl/>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如果学校总体报名队伍不少于20支，参赛院校可向大赛组委会申请举办校内选拔赛；若校内选拔赛获得批准，则所在学校的参赛队伍必须参加校内选拔赛。组委会根据学校提交的校内选拔赛结果，确定进入初赛环节的名单。</w:t>
      </w:r>
    </w:p>
    <w:p>
      <w:pPr>
        <w:widowControl/>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校内选拔赛具体形式由学校自行决定，校内选拔赛成绩不计入后续成绩</w:t>
      </w:r>
      <w:r>
        <w:rPr>
          <w:rFonts w:hint="eastAsia" w:ascii="宋体" w:hAnsi="宋体" w:cs="宋体"/>
          <w:b/>
          <w:bCs/>
          <w:kern w:val="0"/>
          <w:szCs w:val="21"/>
        </w:rPr>
        <w:t>。</w:t>
      </w:r>
    </w:p>
    <w:p>
      <w:pPr>
        <w:widowControl/>
        <w:snapToGrid w:val="0"/>
        <w:spacing w:line="360" w:lineRule="auto"/>
        <w:jc w:val="left"/>
        <w:rPr>
          <w:rFonts w:hint="eastAsia" w:ascii="宋体" w:hAnsi="宋体" w:cs="宋体"/>
          <w:color w:val="FF0000"/>
          <w:kern w:val="0"/>
          <w:szCs w:val="21"/>
        </w:rPr>
      </w:pPr>
      <w:r>
        <w:rPr>
          <w:rFonts w:hint="eastAsia" w:ascii="宋体" w:hAnsi="宋体" w:cs="宋体"/>
          <w:kern w:val="0"/>
          <w:szCs w:val="21"/>
        </w:rPr>
        <w:t>4.2初赛</w:t>
      </w:r>
    </w:p>
    <w:p>
      <w:pPr>
        <w:widowControl/>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初赛评审工作由杯赛企业技术专家进行。企业专家根据学生提交的作品，进行线上技术评分。组委会根据企业技术评分，确定入围分赛区决赛名单，并公布在大赛官网和公众号上。</w:t>
      </w:r>
    </w:p>
    <w:p>
      <w:pPr>
        <w:widowControl/>
        <w:snapToGrid w:val="0"/>
        <w:spacing w:line="360" w:lineRule="auto"/>
        <w:jc w:val="left"/>
        <w:rPr>
          <w:rFonts w:hint="eastAsia" w:ascii="宋体" w:hAnsi="宋体" w:cs="宋体"/>
          <w:kern w:val="0"/>
          <w:szCs w:val="21"/>
        </w:rPr>
      </w:pPr>
      <w:r>
        <w:rPr>
          <w:rFonts w:hint="eastAsia" w:ascii="宋体" w:hAnsi="宋体" w:cs="宋体"/>
          <w:kern w:val="0"/>
          <w:szCs w:val="21"/>
        </w:rPr>
        <w:t>4.3 分赛区决赛</w:t>
      </w:r>
    </w:p>
    <w:p>
      <w:pPr>
        <w:widowControl/>
        <w:snapToGrid w:val="0"/>
        <w:spacing w:line="360" w:lineRule="auto"/>
        <w:jc w:val="left"/>
        <w:rPr>
          <w:rFonts w:hint="eastAsia" w:ascii="宋体" w:hAnsi="宋体" w:cs="宋体"/>
          <w:kern w:val="0"/>
          <w:szCs w:val="21"/>
        </w:rPr>
      </w:pPr>
      <w:r>
        <w:rPr>
          <w:rFonts w:hint="eastAsia" w:ascii="宋体" w:hAnsi="宋体" w:cs="宋体"/>
          <w:kern w:val="0"/>
          <w:szCs w:val="21"/>
        </w:rPr>
        <w:t>（1）评选办法</w:t>
      </w:r>
    </w:p>
    <w:p>
      <w:pPr>
        <w:widowControl/>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分赛区决赛由分赛区承办方组织专家进行现场评审。组委会根据参赛团队的现场评审得分和初赛技术评分，得出分赛区成绩，并确定和公布全国总决赛入围名单。</w:t>
      </w:r>
    </w:p>
    <w:p>
      <w:pPr>
        <w:widowControl/>
        <w:snapToGrid w:val="0"/>
        <w:spacing w:line="360" w:lineRule="auto"/>
        <w:ind w:firstLine="420" w:firstLineChars="200"/>
        <w:jc w:val="left"/>
        <w:rPr>
          <w:rFonts w:hint="eastAsia" w:ascii="宋体" w:hAnsi="宋体" w:eastAsia="宋体" w:cs="宋体"/>
          <w:kern w:val="0"/>
          <w:szCs w:val="21"/>
          <w:highlight w:val="none"/>
          <w:lang w:eastAsia="zh-CN"/>
        </w:rPr>
      </w:pPr>
      <w:r>
        <w:rPr>
          <w:rFonts w:hint="eastAsia" w:ascii="宋体" w:hAnsi="宋体" w:cs="宋体"/>
          <w:kern w:val="0"/>
          <w:szCs w:val="21"/>
        </w:rPr>
        <w:t>面向</w:t>
      </w:r>
      <w:r>
        <w:rPr>
          <w:rFonts w:hint="eastAsia" w:ascii="宋体" w:hAnsi="宋体" w:cs="宋体"/>
          <w:kern w:val="0"/>
          <w:szCs w:val="21"/>
          <w:lang w:val="en-US" w:eastAsia="zh-CN"/>
        </w:rPr>
        <w:t>A</w:t>
      </w:r>
      <w:r>
        <w:rPr>
          <w:rFonts w:hint="eastAsia" w:ascii="宋体" w:hAnsi="宋体" w:cs="宋体"/>
          <w:kern w:val="0"/>
          <w:szCs w:val="21"/>
        </w:rPr>
        <w:t>组的企业杯赛，按照分赛区成绩排名；面向</w:t>
      </w:r>
      <w:r>
        <w:rPr>
          <w:rFonts w:hint="eastAsia" w:ascii="宋体" w:hAnsi="宋体" w:cs="宋体"/>
          <w:kern w:val="0"/>
          <w:szCs w:val="21"/>
          <w:lang w:val="en-US" w:eastAsia="zh-CN"/>
        </w:rPr>
        <w:t>A、B</w:t>
      </w:r>
      <w:r>
        <w:rPr>
          <w:rFonts w:hint="eastAsia" w:ascii="宋体" w:hAnsi="宋体" w:cs="宋体"/>
          <w:kern w:val="0"/>
          <w:szCs w:val="21"/>
        </w:rPr>
        <w:t>组的企业杯赛，一等奖按照分赛区成绩产生，二等奖和三等奖</w:t>
      </w:r>
      <w:r>
        <w:rPr>
          <w:rFonts w:hint="eastAsia" w:ascii="宋体" w:hAnsi="宋体" w:cs="宋体"/>
          <w:kern w:val="0"/>
          <w:szCs w:val="21"/>
          <w:lang w:eastAsia="zh-CN"/>
        </w:rPr>
        <w:t>按照合理比例</w:t>
      </w:r>
      <w:r>
        <w:rPr>
          <w:rFonts w:hint="eastAsia" w:ascii="宋体" w:hAnsi="宋体" w:cs="宋体"/>
          <w:kern w:val="0"/>
          <w:szCs w:val="21"/>
        </w:rPr>
        <w:t>为本科生预留</w:t>
      </w:r>
      <w:r>
        <w:rPr>
          <w:rFonts w:hint="eastAsia" w:ascii="宋体" w:hAnsi="宋体" w:cs="宋体"/>
          <w:kern w:val="0"/>
          <w:szCs w:val="21"/>
          <w:highlight w:val="none"/>
          <w:lang w:eastAsia="zh-CN"/>
        </w:rPr>
        <w:t>一定</w:t>
      </w:r>
      <w:r>
        <w:rPr>
          <w:rFonts w:hint="eastAsia" w:ascii="宋体" w:hAnsi="宋体" w:cs="宋体"/>
          <w:kern w:val="0"/>
          <w:szCs w:val="21"/>
          <w:highlight w:val="none"/>
        </w:rPr>
        <w:t>的获奖名额。</w:t>
      </w:r>
    </w:p>
    <w:p>
      <w:pPr>
        <w:widowControl/>
        <w:numPr>
          <w:ilvl w:val="0"/>
          <w:numId w:val="4"/>
        </w:numPr>
        <w:snapToGrid w:val="0"/>
        <w:spacing w:line="360" w:lineRule="auto"/>
        <w:jc w:val="left"/>
        <w:rPr>
          <w:rFonts w:hint="eastAsia" w:ascii="宋体" w:hAnsi="宋体" w:cs="宋体"/>
          <w:kern w:val="0"/>
          <w:szCs w:val="21"/>
        </w:rPr>
      </w:pPr>
      <w:r>
        <w:rPr>
          <w:rFonts w:hint="eastAsia" w:ascii="宋体" w:hAnsi="宋体" w:cs="宋体"/>
          <w:kern w:val="0"/>
          <w:szCs w:val="21"/>
        </w:rPr>
        <w:t>奖项设置</w:t>
      </w:r>
    </w:p>
    <w:p>
      <w:pPr>
        <w:widowControl/>
        <w:snapToGrid w:val="0"/>
        <w:spacing w:line="360" w:lineRule="auto"/>
        <w:ind w:firstLine="0" w:firstLineChars="0"/>
        <w:jc w:val="left"/>
        <w:rPr>
          <w:rFonts w:hint="eastAsia" w:ascii="宋体" w:hAnsi="宋体" w:cs="宋体"/>
          <w:kern w:val="0"/>
          <w:szCs w:val="21"/>
        </w:rPr>
      </w:pPr>
      <w:r>
        <w:rPr>
          <w:rFonts w:hint="eastAsia" w:ascii="宋体" w:hAnsi="宋体" w:cs="宋体"/>
          <w:kern w:val="0"/>
          <w:szCs w:val="21"/>
          <w:lang w:val="en-US" w:eastAsia="zh-CN"/>
        </w:rPr>
        <w:t xml:space="preserve">1) </w:t>
      </w:r>
      <w:r>
        <w:rPr>
          <w:rFonts w:hint="eastAsia" w:ascii="宋体" w:hAnsi="宋体" w:cs="宋体"/>
          <w:kern w:val="0"/>
          <w:szCs w:val="21"/>
        </w:rPr>
        <w:t>参赛团队奖</w:t>
      </w:r>
    </w:p>
    <w:p>
      <w:pPr>
        <w:widowControl/>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分赛区设置一、二、三等奖，颁发获奖证书，总获奖团队</w:t>
      </w:r>
      <w:r>
        <w:rPr>
          <w:rFonts w:hint="eastAsia" w:ascii="宋体" w:hAnsi="宋体" w:cs="宋体"/>
          <w:kern w:val="0"/>
          <w:szCs w:val="21"/>
          <w:lang w:val="en-US" w:eastAsia="zh-CN"/>
        </w:rPr>
        <w:t>数量为</w:t>
      </w:r>
      <w:r>
        <w:rPr>
          <w:rFonts w:hint="eastAsia" w:ascii="宋体" w:hAnsi="宋体" w:cs="宋体"/>
          <w:kern w:val="0"/>
          <w:szCs w:val="21"/>
        </w:rPr>
        <w:t>参加分赛区决赛总数的</w:t>
      </w:r>
      <w:r>
        <w:rPr>
          <w:rFonts w:hint="eastAsia" w:ascii="宋体" w:hAnsi="宋体" w:cs="宋体"/>
          <w:kern w:val="0"/>
          <w:szCs w:val="21"/>
          <w:lang w:val="en-US" w:eastAsia="zh-CN"/>
        </w:rPr>
        <w:t>4</w:t>
      </w:r>
      <w:r>
        <w:rPr>
          <w:rFonts w:hint="eastAsia" w:ascii="宋体" w:hAnsi="宋体" w:cs="宋体"/>
          <w:kern w:val="0"/>
          <w:szCs w:val="21"/>
        </w:rPr>
        <w:t>0%</w:t>
      </w:r>
      <w:r>
        <w:rPr>
          <w:rFonts w:hint="eastAsia" w:ascii="宋体" w:hAnsi="宋体" w:cs="宋体"/>
          <w:kern w:val="0"/>
          <w:szCs w:val="21"/>
          <w:lang w:val="en-US" w:eastAsia="zh-CN"/>
        </w:rPr>
        <w:t>-60%</w:t>
      </w:r>
      <w:r>
        <w:rPr>
          <w:rFonts w:hint="eastAsia" w:ascii="宋体" w:hAnsi="宋体" w:cs="宋体"/>
          <w:kern w:val="0"/>
          <w:szCs w:val="21"/>
        </w:rPr>
        <w:t>。</w:t>
      </w:r>
    </w:p>
    <w:p>
      <w:pPr>
        <w:widowControl/>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原则上分赛区每个杯赛排名前</w:t>
      </w:r>
      <w:r>
        <w:rPr>
          <w:rFonts w:hint="eastAsia" w:ascii="宋体" w:hAnsi="宋体" w:cs="宋体"/>
          <w:kern w:val="0"/>
          <w:szCs w:val="21"/>
          <w:lang w:val="en-US" w:eastAsia="zh-CN"/>
        </w:rPr>
        <w:t>20</w:t>
      </w:r>
      <w:r>
        <w:rPr>
          <w:rFonts w:hint="eastAsia" w:ascii="宋体" w:hAnsi="宋体" w:cs="宋体"/>
          <w:kern w:val="0"/>
          <w:szCs w:val="21"/>
        </w:rPr>
        <w:t>%</w:t>
      </w:r>
      <w:r>
        <w:rPr>
          <w:rFonts w:hint="eastAsia" w:ascii="宋体" w:hAnsi="宋体" w:cs="宋体"/>
          <w:kern w:val="0"/>
          <w:szCs w:val="21"/>
          <w:lang w:val="en-US" w:eastAsia="zh-CN"/>
        </w:rPr>
        <w:t>-40%</w:t>
      </w:r>
      <w:r>
        <w:rPr>
          <w:rFonts w:hint="eastAsia" w:ascii="宋体" w:hAnsi="宋体" w:cs="宋体"/>
          <w:kern w:val="0"/>
          <w:szCs w:val="21"/>
        </w:rPr>
        <w:t>的队伍获得分赛区一、二等奖，一、二等奖团队进入全国总决赛，如参赛队伍较多此比例可调整至</w:t>
      </w:r>
      <w:r>
        <w:rPr>
          <w:rFonts w:hint="eastAsia" w:ascii="宋体" w:hAnsi="宋体" w:cs="宋体"/>
          <w:kern w:val="0"/>
          <w:szCs w:val="21"/>
          <w:lang w:val="en-US" w:eastAsia="zh-CN"/>
        </w:rPr>
        <w:t>15</w:t>
      </w:r>
      <w:r>
        <w:rPr>
          <w:rFonts w:hint="eastAsia" w:ascii="宋体" w:hAnsi="宋体" w:cs="宋体"/>
          <w:kern w:val="0"/>
          <w:szCs w:val="21"/>
        </w:rPr>
        <w:t>%。</w:t>
      </w:r>
    </w:p>
    <w:p>
      <w:pPr>
        <w:widowControl/>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分赛区获奖团队无奖金或奖品奖励，各分赛区可根据自身情况设置一定的奖励，奖品或奖金不超过1000元/队（税前）。</w:t>
      </w:r>
    </w:p>
    <w:p>
      <w:pPr>
        <w:widowControl/>
        <w:snapToGrid w:val="0"/>
        <w:spacing w:line="360" w:lineRule="auto"/>
        <w:ind w:firstLine="420"/>
        <w:rPr>
          <w:rFonts w:hint="eastAsia" w:ascii="宋体" w:hAnsi="宋体" w:cs="宋体"/>
          <w:kern w:val="0"/>
          <w:szCs w:val="21"/>
        </w:rPr>
      </w:pPr>
      <w:r>
        <w:rPr>
          <w:rFonts w:hint="eastAsia" w:ascii="宋体" w:hAnsi="宋体" w:cs="宋体"/>
          <w:kern w:val="0"/>
          <w:szCs w:val="21"/>
        </w:rPr>
        <w:t>所有获奖团队的指导教师，均可获得大赛组委会</w:t>
      </w:r>
      <w:r>
        <w:rPr>
          <w:rFonts w:ascii="宋体" w:hAnsi="宋体" w:cs="宋体"/>
          <w:kern w:val="0"/>
          <w:szCs w:val="21"/>
        </w:rPr>
        <w:t>颁发的</w:t>
      </w:r>
      <w:r>
        <w:rPr>
          <w:rFonts w:hint="eastAsia" w:ascii="宋体" w:hAnsi="宋体" w:cs="宋体"/>
          <w:kern w:val="0"/>
          <w:szCs w:val="21"/>
        </w:rPr>
        <w:t>“分赛区优秀指导教师”证书。</w:t>
      </w:r>
    </w:p>
    <w:p>
      <w:pPr>
        <w:widowControl/>
        <w:numPr>
          <w:ilvl w:val="0"/>
          <w:numId w:val="5"/>
        </w:numPr>
        <w:snapToGrid w:val="0"/>
        <w:spacing w:line="360" w:lineRule="auto"/>
        <w:ind w:firstLine="0" w:firstLineChars="0"/>
        <w:jc w:val="left"/>
        <w:rPr>
          <w:rFonts w:hint="eastAsia" w:ascii="宋体" w:hAnsi="宋体" w:cs="宋体"/>
          <w:kern w:val="0"/>
          <w:szCs w:val="21"/>
        </w:rPr>
      </w:pPr>
      <w:r>
        <w:rPr>
          <w:rFonts w:hint="eastAsia" w:ascii="宋体" w:hAnsi="宋体" w:cs="宋体"/>
          <w:kern w:val="0"/>
          <w:szCs w:val="21"/>
          <w:lang w:val="en-US" w:eastAsia="zh-CN"/>
        </w:rPr>
        <w:t>分赛区优秀组织</w:t>
      </w:r>
      <w:r>
        <w:rPr>
          <w:rFonts w:hint="eastAsia" w:ascii="宋体" w:hAnsi="宋体" w:cs="宋体"/>
          <w:kern w:val="0"/>
          <w:szCs w:val="21"/>
        </w:rPr>
        <w:t>奖</w:t>
      </w:r>
    </w:p>
    <w:p>
      <w:pPr>
        <w:widowControl/>
        <w:snapToGrid w:val="0"/>
        <w:spacing w:line="360" w:lineRule="auto"/>
        <w:ind w:firstLine="420"/>
        <w:rPr>
          <w:rFonts w:hint="default" w:ascii="宋体" w:hAnsi="宋体" w:eastAsia="宋体" w:cs="宋体"/>
          <w:kern w:val="0"/>
          <w:szCs w:val="21"/>
          <w:lang w:val="en-US" w:eastAsia="zh-CN"/>
        </w:rPr>
      </w:pPr>
      <w:r>
        <w:rPr>
          <w:rFonts w:hint="eastAsia" w:ascii="宋体" w:hAnsi="宋体" w:cs="宋体"/>
          <w:kern w:val="0"/>
          <w:szCs w:val="21"/>
          <w:lang w:val="en-US" w:eastAsia="zh-CN"/>
        </w:rPr>
        <w:t>根据</w:t>
      </w:r>
      <w:r>
        <w:rPr>
          <w:rFonts w:hint="eastAsia" w:ascii="宋体" w:hAnsi="宋体" w:cs="宋体"/>
          <w:kern w:val="0"/>
          <w:szCs w:val="21"/>
        </w:rPr>
        <w:t>各学校</w:t>
      </w:r>
      <w:r>
        <w:rPr>
          <w:rFonts w:hint="eastAsia" w:ascii="宋体" w:hAnsi="宋体" w:cs="宋体"/>
          <w:kern w:val="0"/>
          <w:szCs w:val="21"/>
          <w:lang w:eastAsia="zh-CN"/>
        </w:rPr>
        <w:t>晋级分赛区的</w:t>
      </w:r>
      <w:r>
        <w:rPr>
          <w:rFonts w:hint="eastAsia" w:ascii="宋体" w:hAnsi="宋体" w:cs="宋体"/>
          <w:kern w:val="0"/>
          <w:szCs w:val="21"/>
        </w:rPr>
        <w:t>队伍数量</w:t>
      </w:r>
      <w:r>
        <w:rPr>
          <w:rFonts w:hint="eastAsia" w:ascii="宋体" w:hAnsi="宋体" w:cs="宋体"/>
          <w:kern w:val="0"/>
          <w:szCs w:val="21"/>
          <w:lang w:val="en-US" w:eastAsia="zh-CN"/>
        </w:rPr>
        <w:t>排序，排名前30%-50%的高校获得“分赛区优秀组织奖”，每个赛区获奖学校总数不超过20所。</w:t>
      </w:r>
    </w:p>
    <w:p>
      <w:pPr>
        <w:widowControl/>
        <w:numPr>
          <w:ilvl w:val="-1"/>
          <w:numId w:val="0"/>
        </w:numPr>
        <w:snapToGrid w:val="0"/>
        <w:spacing w:line="360" w:lineRule="auto"/>
        <w:ind w:firstLine="0" w:firstLineChars="0"/>
        <w:jc w:val="left"/>
        <w:rPr>
          <w:rFonts w:hint="eastAsia" w:ascii="宋体" w:hAnsi="宋体" w:cs="宋体"/>
          <w:kern w:val="0"/>
          <w:szCs w:val="21"/>
        </w:rPr>
      </w:pPr>
    </w:p>
    <w:p>
      <w:pPr>
        <w:widowControl/>
        <w:snapToGrid w:val="0"/>
        <w:spacing w:line="360" w:lineRule="auto"/>
        <w:ind w:firstLine="420"/>
        <w:rPr>
          <w:rFonts w:hint="eastAsia" w:ascii="宋体" w:hAnsi="宋体" w:cs="宋体"/>
          <w:kern w:val="0"/>
          <w:szCs w:val="21"/>
        </w:rPr>
      </w:pPr>
    </w:p>
    <w:p>
      <w:pPr>
        <w:widowControl/>
        <w:snapToGrid w:val="0"/>
        <w:spacing w:line="360" w:lineRule="auto"/>
        <w:jc w:val="left"/>
        <w:rPr>
          <w:rFonts w:hint="eastAsia" w:ascii="宋体" w:hAnsi="宋体" w:cs="宋体"/>
          <w:kern w:val="0"/>
          <w:szCs w:val="21"/>
        </w:rPr>
      </w:pPr>
      <w:r>
        <w:rPr>
          <w:rFonts w:hint="eastAsia" w:ascii="宋体" w:hAnsi="宋体" w:cs="宋体"/>
          <w:kern w:val="0"/>
          <w:szCs w:val="21"/>
        </w:rPr>
        <w:t>4.3 全国总决赛</w:t>
      </w:r>
    </w:p>
    <w:p>
      <w:pPr>
        <w:widowControl/>
        <w:numPr>
          <w:ilvl w:val="0"/>
          <w:numId w:val="6"/>
        </w:numPr>
        <w:snapToGrid w:val="0"/>
        <w:spacing w:line="360" w:lineRule="auto"/>
        <w:ind w:left="0" w:firstLine="0"/>
        <w:jc w:val="left"/>
        <w:rPr>
          <w:rFonts w:hint="eastAsia" w:ascii="宋体" w:hAnsi="宋体" w:cs="宋体"/>
          <w:kern w:val="0"/>
          <w:szCs w:val="21"/>
        </w:rPr>
      </w:pPr>
      <w:r>
        <w:rPr>
          <w:rFonts w:hint="eastAsia" w:ascii="宋体" w:hAnsi="宋体" w:cs="宋体"/>
          <w:kern w:val="0"/>
          <w:szCs w:val="21"/>
        </w:rPr>
        <w:t>评选办法</w:t>
      </w:r>
    </w:p>
    <w:p>
      <w:pPr>
        <w:widowControl/>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总决赛评审工作由组委会组织专家进行现场评审，根据参赛团队在演讲汇报、作品演示、提问</w:t>
      </w:r>
      <w:r>
        <w:rPr>
          <w:rFonts w:hint="eastAsia" w:ascii="宋体" w:hAnsi="宋体" w:cs="宋体"/>
          <w:kern w:val="0"/>
          <w:szCs w:val="21"/>
          <w:lang w:eastAsia="zh-CN"/>
        </w:rPr>
        <w:t>等</w:t>
      </w:r>
      <w:r>
        <w:rPr>
          <w:rFonts w:hint="eastAsia" w:ascii="宋体" w:hAnsi="宋体" w:cs="宋体"/>
          <w:kern w:val="0"/>
          <w:szCs w:val="21"/>
        </w:rPr>
        <w:t xml:space="preserve">环节的综合表现确定比赛成绩。组委会根据专家评审成绩，确定全国总决赛获奖名单并公布在大赛官网和公众号上。 </w:t>
      </w:r>
    </w:p>
    <w:p>
      <w:pPr>
        <w:widowControl/>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面向</w:t>
      </w:r>
      <w:r>
        <w:rPr>
          <w:rFonts w:hint="eastAsia" w:ascii="宋体" w:hAnsi="宋体" w:cs="宋体"/>
          <w:kern w:val="0"/>
          <w:szCs w:val="21"/>
          <w:lang w:val="en-US" w:eastAsia="zh-CN"/>
        </w:rPr>
        <w:t>A</w:t>
      </w:r>
      <w:r>
        <w:rPr>
          <w:rFonts w:hint="eastAsia" w:ascii="宋体" w:hAnsi="宋体" w:cs="宋体"/>
          <w:kern w:val="0"/>
          <w:szCs w:val="21"/>
        </w:rPr>
        <w:t>组的企业杯赛，按照比赛成绩排名；面向</w:t>
      </w:r>
      <w:r>
        <w:rPr>
          <w:rFonts w:hint="eastAsia" w:ascii="宋体" w:hAnsi="宋体" w:cs="宋体"/>
          <w:kern w:val="0"/>
          <w:szCs w:val="21"/>
          <w:lang w:val="en-US" w:eastAsia="zh-CN"/>
        </w:rPr>
        <w:t>A、B</w:t>
      </w:r>
      <w:r>
        <w:rPr>
          <w:rFonts w:hint="eastAsia" w:ascii="宋体" w:hAnsi="宋体" w:cs="宋体"/>
          <w:kern w:val="0"/>
          <w:szCs w:val="21"/>
        </w:rPr>
        <w:t>组的企业杯赛，一等奖按照比赛成绩产生，二等奖和三等奖</w:t>
      </w:r>
      <w:r>
        <w:rPr>
          <w:rFonts w:hint="eastAsia" w:ascii="宋体" w:hAnsi="宋体" w:cs="宋体"/>
          <w:kern w:val="0"/>
          <w:szCs w:val="21"/>
          <w:lang w:eastAsia="zh-CN"/>
        </w:rPr>
        <w:t>按照合理比例</w:t>
      </w:r>
      <w:r>
        <w:rPr>
          <w:rFonts w:hint="eastAsia" w:ascii="宋体" w:hAnsi="宋体" w:cs="宋体"/>
          <w:kern w:val="0"/>
          <w:szCs w:val="21"/>
        </w:rPr>
        <w:t>为本科生预留</w:t>
      </w:r>
      <w:r>
        <w:rPr>
          <w:rFonts w:hint="eastAsia" w:ascii="宋体" w:hAnsi="宋体" w:cs="宋体"/>
          <w:kern w:val="0"/>
          <w:szCs w:val="21"/>
          <w:highlight w:val="none"/>
          <w:lang w:eastAsia="zh-CN"/>
        </w:rPr>
        <w:t>一定</w:t>
      </w:r>
      <w:r>
        <w:rPr>
          <w:rFonts w:hint="eastAsia" w:ascii="宋体" w:hAnsi="宋体" w:cs="宋体"/>
          <w:kern w:val="0"/>
          <w:szCs w:val="21"/>
          <w:highlight w:val="none"/>
        </w:rPr>
        <w:t>的</w:t>
      </w:r>
      <w:r>
        <w:rPr>
          <w:rFonts w:hint="eastAsia" w:ascii="宋体" w:hAnsi="宋体" w:cs="宋体"/>
          <w:kern w:val="0"/>
          <w:szCs w:val="21"/>
        </w:rPr>
        <w:t>获奖名额。</w:t>
      </w:r>
    </w:p>
    <w:p>
      <w:pPr>
        <w:widowControl/>
        <w:snapToGrid w:val="0"/>
        <w:spacing w:line="360" w:lineRule="auto"/>
        <w:jc w:val="left"/>
        <w:rPr>
          <w:rFonts w:hint="eastAsia" w:ascii="宋体" w:hAnsi="宋体" w:cs="宋体"/>
          <w:kern w:val="0"/>
          <w:szCs w:val="21"/>
        </w:rPr>
      </w:pPr>
      <w:r>
        <w:rPr>
          <w:rFonts w:hint="eastAsia" w:ascii="宋体" w:hAnsi="宋体" w:cs="宋体"/>
          <w:kern w:val="0"/>
          <w:szCs w:val="21"/>
        </w:rPr>
        <w:t>（2）总决赛奖项设置</w:t>
      </w:r>
    </w:p>
    <w:p>
      <w:pPr>
        <w:widowControl/>
        <w:numPr>
          <w:ilvl w:val="0"/>
          <w:numId w:val="7"/>
        </w:numPr>
        <w:snapToGrid w:val="0"/>
        <w:spacing w:line="360" w:lineRule="auto"/>
        <w:ind w:left="0" w:firstLine="92" w:firstLineChars="44"/>
        <w:jc w:val="left"/>
        <w:rPr>
          <w:rFonts w:hint="eastAsia" w:ascii="宋体" w:hAnsi="宋体" w:cs="宋体"/>
          <w:kern w:val="0"/>
          <w:szCs w:val="21"/>
        </w:rPr>
      </w:pPr>
      <w:r>
        <w:rPr>
          <w:rFonts w:hint="eastAsia" w:ascii="宋体" w:hAnsi="宋体" w:cs="宋体"/>
          <w:kern w:val="0"/>
          <w:szCs w:val="21"/>
        </w:rPr>
        <w:t>参赛团队奖</w:t>
      </w:r>
    </w:p>
    <w:p>
      <w:pPr>
        <w:widowControl/>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各杯赛均设置一、二、三等奖，其余为优秀奖，所有获奖选手均可获得由工业和信息化部人才交流中心颁发的获奖证书。</w:t>
      </w:r>
      <w:r>
        <w:rPr>
          <w:rFonts w:hint="eastAsia" w:ascii="宋体" w:hAnsi="宋体" w:cs="宋体"/>
          <w:kern w:val="0"/>
          <w:szCs w:val="21"/>
        </w:rPr>
        <w:br w:type="textWrapping"/>
      </w:r>
      <w:r>
        <w:rPr>
          <w:rFonts w:hint="eastAsia" w:ascii="宋体" w:hAnsi="宋体" w:cs="宋体"/>
          <w:kern w:val="0"/>
          <w:szCs w:val="21"/>
        </w:rPr>
        <w:t xml:space="preserve">    一等奖比例不超过总决</w:t>
      </w:r>
      <w:r>
        <w:rPr>
          <w:rFonts w:hint="eastAsia" w:ascii="宋体" w:hAnsi="宋体" w:cs="宋体"/>
          <w:kern w:val="0"/>
          <w:szCs w:val="21"/>
          <w:highlight w:val="none"/>
        </w:rPr>
        <w:t>赛团队数量的15%，奖励3000元人民币（税前）或等值奖品；从各杯赛一等奖团队中</w:t>
      </w:r>
      <w:r>
        <w:rPr>
          <w:rFonts w:hint="eastAsia" w:ascii="宋体" w:hAnsi="宋体" w:cs="宋体"/>
          <w:kern w:val="0"/>
          <w:szCs w:val="21"/>
          <w:highlight w:val="none"/>
          <w:lang w:eastAsia="zh-CN"/>
        </w:rPr>
        <w:t>评审一支优秀团队</w:t>
      </w:r>
      <w:r>
        <w:rPr>
          <w:rFonts w:hint="eastAsia" w:ascii="宋体" w:hAnsi="宋体" w:cs="宋体"/>
          <w:kern w:val="0"/>
          <w:szCs w:val="21"/>
          <w:highlight w:val="none"/>
        </w:rPr>
        <w:t>，奖励团队1万元人民币（税前）或等值奖品，</w:t>
      </w:r>
      <w:r>
        <w:rPr>
          <w:rFonts w:hint="eastAsia" w:ascii="宋体" w:hAnsi="宋体" w:cs="宋体"/>
          <w:kern w:val="0"/>
          <w:szCs w:val="21"/>
          <w:highlight w:val="none"/>
          <w:lang w:eastAsia="zh-CN"/>
        </w:rPr>
        <w:t>此奖励</w:t>
      </w:r>
      <w:r>
        <w:rPr>
          <w:rFonts w:hint="eastAsia" w:ascii="宋体" w:hAnsi="宋体" w:cs="宋体"/>
          <w:kern w:val="0"/>
          <w:szCs w:val="21"/>
        </w:rPr>
        <w:t xml:space="preserve">与一等奖团队的奖励不可累计。 </w:t>
      </w:r>
    </w:p>
    <w:p>
      <w:pPr>
        <w:widowControl/>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二等奖比例不超过总决赛团队数量的25%，奖励奖金2000元人民币（税前）或等值奖品。</w:t>
      </w:r>
    </w:p>
    <w:p>
      <w:pPr>
        <w:widowControl/>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三等奖比例不超过总决赛团队数量的40%，奖励奖金1000元人民币（税前）或等值奖品。</w:t>
      </w:r>
    </w:p>
    <w:p>
      <w:pPr>
        <w:widowControl/>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若杯赛企业对奖项设置另有要求，会在赛题中进行说明。</w:t>
      </w:r>
    </w:p>
    <w:p>
      <w:pPr>
        <w:widowControl/>
        <w:numPr>
          <w:ilvl w:val="0"/>
          <w:numId w:val="7"/>
        </w:numPr>
        <w:snapToGrid w:val="0"/>
        <w:spacing w:line="360" w:lineRule="auto"/>
        <w:ind w:left="0" w:firstLine="92" w:firstLineChars="44"/>
        <w:jc w:val="left"/>
        <w:rPr>
          <w:rFonts w:hint="eastAsia" w:ascii="宋体" w:hAnsi="宋体" w:cs="宋体"/>
          <w:kern w:val="0"/>
          <w:szCs w:val="21"/>
        </w:rPr>
      </w:pPr>
      <w:r>
        <w:rPr>
          <w:rFonts w:hint="eastAsia" w:ascii="宋体" w:hAnsi="宋体" w:cs="宋体"/>
          <w:kern w:val="0"/>
          <w:szCs w:val="21"/>
        </w:rPr>
        <w:t>单项奖</w:t>
      </w:r>
    </w:p>
    <w:p>
      <w:pPr>
        <w:widowControl/>
        <w:snapToGrid w:val="0"/>
        <w:spacing w:line="360" w:lineRule="auto"/>
        <w:ind w:firstLine="420" w:firstLineChars="200"/>
        <w:rPr>
          <w:rFonts w:hint="eastAsia" w:ascii="宋体" w:hAnsi="宋体"/>
          <w:color w:val="FF0000"/>
        </w:rPr>
      </w:pPr>
      <w:r>
        <w:rPr>
          <w:rFonts w:hint="eastAsia" w:ascii="宋体" w:hAnsi="宋体"/>
        </w:rPr>
        <w:t>大赛设置赛场之星奖、企业单项奖等，具体奖项和奖励措施将在大赛官网公布。</w:t>
      </w:r>
    </w:p>
    <w:p>
      <w:pPr>
        <w:widowControl/>
        <w:numPr>
          <w:ilvl w:val="0"/>
          <w:numId w:val="7"/>
        </w:numPr>
        <w:snapToGrid w:val="0"/>
        <w:spacing w:line="360" w:lineRule="auto"/>
        <w:ind w:left="0" w:firstLine="92" w:firstLineChars="44"/>
        <w:jc w:val="left"/>
        <w:rPr>
          <w:rFonts w:hint="eastAsia" w:ascii="宋体" w:hAnsi="宋体" w:cs="宋体"/>
          <w:kern w:val="0"/>
          <w:szCs w:val="21"/>
        </w:rPr>
      </w:pPr>
      <w:r>
        <w:rPr>
          <w:rFonts w:hint="eastAsia" w:ascii="宋体" w:hAnsi="宋体" w:cs="宋体"/>
          <w:kern w:val="0"/>
          <w:szCs w:val="21"/>
        </w:rPr>
        <w:t xml:space="preserve">优秀指导教师奖 </w:t>
      </w:r>
    </w:p>
    <w:p>
      <w:pPr>
        <w:widowControl/>
        <w:snapToGrid w:val="0"/>
        <w:spacing w:line="360" w:lineRule="auto"/>
        <w:rPr>
          <w:rFonts w:hint="eastAsia" w:ascii="宋体" w:hAnsi="宋体"/>
        </w:rPr>
      </w:pPr>
      <w:r>
        <w:rPr>
          <w:rFonts w:hint="eastAsia" w:ascii="宋体" w:hAnsi="宋体" w:cs="宋体"/>
          <w:kern w:val="0"/>
          <w:szCs w:val="21"/>
        </w:rPr>
        <w:t xml:space="preserve">    一二三等奖团队的指导教师，可获得大赛组委会</w:t>
      </w:r>
      <w:r>
        <w:rPr>
          <w:rFonts w:ascii="宋体" w:hAnsi="宋体" w:cs="宋体"/>
          <w:kern w:val="0"/>
          <w:szCs w:val="21"/>
        </w:rPr>
        <w:t>颁发的</w:t>
      </w:r>
      <w:r>
        <w:rPr>
          <w:rFonts w:hint="eastAsia" w:ascii="宋体" w:hAnsi="宋体" w:cs="宋体"/>
          <w:kern w:val="0"/>
          <w:szCs w:val="21"/>
        </w:rPr>
        <w:t>“优秀指导教师”证书。</w:t>
      </w:r>
    </w:p>
    <w:p>
      <w:pPr>
        <w:widowControl/>
        <w:numPr>
          <w:ilvl w:val="0"/>
          <w:numId w:val="7"/>
        </w:numPr>
        <w:snapToGrid w:val="0"/>
        <w:spacing w:line="360" w:lineRule="auto"/>
        <w:ind w:left="0" w:firstLine="92" w:firstLineChars="44"/>
        <w:jc w:val="left"/>
        <w:rPr>
          <w:rFonts w:hint="eastAsia" w:ascii="宋体" w:hAnsi="宋体" w:cs="宋体"/>
          <w:kern w:val="0"/>
          <w:szCs w:val="21"/>
        </w:rPr>
      </w:pPr>
      <w:r>
        <w:rPr>
          <w:rFonts w:hint="eastAsia" w:ascii="宋体" w:hAnsi="宋体" w:cs="宋体"/>
          <w:kern w:val="0"/>
          <w:szCs w:val="21"/>
        </w:rPr>
        <w:t>优秀组织奖</w:t>
      </w:r>
    </w:p>
    <w:p>
      <w:pPr>
        <w:widowControl/>
        <w:snapToGrid w:val="0"/>
        <w:spacing w:line="360" w:lineRule="auto"/>
        <w:ind w:firstLine="420"/>
        <w:rPr>
          <w:rFonts w:hint="eastAsia" w:ascii="宋体" w:hAnsi="宋体" w:cs="宋体"/>
          <w:kern w:val="0"/>
          <w:szCs w:val="21"/>
        </w:rPr>
      </w:pPr>
      <w:r>
        <w:rPr>
          <w:rFonts w:hint="eastAsia" w:ascii="宋体" w:hAnsi="宋体" w:cs="宋体"/>
          <w:kern w:val="0"/>
          <w:szCs w:val="21"/>
        </w:rPr>
        <w:t>根据各学校在第四届大赛中的获奖情况，计算各学校积分，具体算法如下：</w:t>
      </w:r>
    </w:p>
    <w:p>
      <w:pPr>
        <w:widowControl/>
        <w:snapToGrid w:val="0"/>
        <w:spacing w:line="360" w:lineRule="auto"/>
        <w:ind w:firstLine="420"/>
        <w:rPr>
          <w:rFonts w:hint="eastAsia" w:ascii="宋体" w:hAnsi="宋体" w:cs="宋体"/>
          <w:kern w:val="0"/>
          <w:szCs w:val="21"/>
        </w:rPr>
      </w:pPr>
      <w:r>
        <w:rPr>
          <w:rFonts w:hint="eastAsia" w:ascii="宋体" w:hAnsi="宋体" w:cs="宋体"/>
          <w:kern w:val="0"/>
          <w:szCs w:val="21"/>
        </w:rPr>
        <w:t>i.分赛区一等奖积分10分，二等奖积分5分，三等奖积分2分，其他队伍积分1分；</w:t>
      </w:r>
    </w:p>
    <w:p>
      <w:pPr>
        <w:widowControl/>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ii.总决赛一等奖积分10分（企业专项奖积分20分），二等奖积分5分，三等奖积分2分，优秀奖积分1分；</w:t>
      </w:r>
    </w:p>
    <w:p>
      <w:pPr>
        <w:widowControl/>
        <w:snapToGrid w:val="0"/>
        <w:spacing w:line="360" w:lineRule="auto"/>
        <w:ind w:firstLine="420"/>
        <w:rPr>
          <w:rFonts w:hint="eastAsia" w:ascii="宋体" w:hAnsi="宋体" w:cs="宋体"/>
          <w:kern w:val="0"/>
          <w:szCs w:val="21"/>
        </w:rPr>
      </w:pPr>
      <w:r>
        <w:rPr>
          <w:rFonts w:hint="eastAsia" w:ascii="宋体" w:hAnsi="宋体" w:cs="宋体"/>
          <w:kern w:val="0"/>
          <w:szCs w:val="21"/>
        </w:rPr>
        <w:t>iii.按照上述积分求和，计算各学校总积分；</w:t>
      </w:r>
    </w:p>
    <w:p>
      <w:pPr>
        <w:widowControl/>
        <w:snapToGrid w:val="0"/>
        <w:spacing w:line="360" w:lineRule="auto"/>
        <w:ind w:firstLine="420"/>
        <w:rPr>
          <w:rFonts w:hint="eastAsia" w:ascii="宋体" w:hAnsi="宋体" w:cs="宋体"/>
          <w:kern w:val="0"/>
          <w:szCs w:val="21"/>
        </w:rPr>
      </w:pPr>
      <w:r>
        <w:rPr>
          <w:rFonts w:hint="eastAsia" w:ascii="宋体" w:hAnsi="宋体" w:cs="宋体"/>
          <w:kern w:val="0"/>
          <w:szCs w:val="21"/>
        </w:rPr>
        <w:t>iv.总积分前20名，获得优秀组织奖。</w:t>
      </w:r>
    </w:p>
    <w:p>
      <w:pPr>
        <w:widowControl/>
        <w:snapToGrid w:val="0"/>
        <w:spacing w:line="360" w:lineRule="auto"/>
        <w:ind w:firstLine="420"/>
        <w:rPr>
          <w:rFonts w:hint="eastAsia" w:ascii="宋体" w:hAnsi="宋体" w:cs="宋体"/>
          <w:kern w:val="0"/>
          <w:szCs w:val="21"/>
        </w:rPr>
      </w:pPr>
      <w:r>
        <w:rPr>
          <w:rFonts w:hint="eastAsia" w:ascii="宋体" w:hAnsi="宋体" w:cs="宋体"/>
          <w:kern w:val="0"/>
          <w:szCs w:val="21"/>
        </w:rPr>
        <w:t>获得第四届</w:t>
      </w:r>
      <w:r>
        <w:rPr>
          <w:rFonts w:hint="eastAsia" w:ascii="宋体" w:hAnsi="宋体" w:cs="宋体"/>
          <w:kern w:val="0"/>
          <w:szCs w:val="21"/>
          <w:lang w:eastAsia="zh-CN"/>
        </w:rPr>
        <w:t>全国总决赛</w:t>
      </w:r>
      <w:r>
        <w:rPr>
          <w:rFonts w:hint="eastAsia" w:ascii="宋体" w:hAnsi="宋体" w:cs="宋体"/>
          <w:kern w:val="0"/>
          <w:szCs w:val="21"/>
        </w:rPr>
        <w:t>优秀组织奖的学校可推荐一支通过初赛的队伍直接晋级第五届全国总决赛（不占全国总决赛入围名额），同时晋级团队可获得分赛区学生论坛的演讲名额。</w:t>
      </w:r>
    </w:p>
    <w:p>
      <w:pPr>
        <w:widowControl/>
        <w:snapToGrid w:val="0"/>
        <w:spacing w:line="360" w:lineRule="auto"/>
        <w:jc w:val="left"/>
        <w:rPr>
          <w:rFonts w:hint="eastAsia" w:ascii="宋体" w:hAnsi="宋体" w:cs="宋体"/>
          <w:b/>
          <w:kern w:val="0"/>
          <w:szCs w:val="21"/>
        </w:rPr>
      </w:pPr>
      <w:r>
        <w:rPr>
          <w:rFonts w:hint="eastAsia" w:ascii="宋体" w:hAnsi="宋体" w:cs="宋体"/>
          <w:b/>
          <w:kern w:val="0"/>
          <w:szCs w:val="21"/>
        </w:rPr>
        <w:t>五、大赛平台支持</w:t>
      </w:r>
    </w:p>
    <w:p>
      <w:pPr>
        <w:widowControl/>
        <w:snapToGrid w:val="0"/>
        <w:spacing w:line="360" w:lineRule="auto"/>
        <w:rPr>
          <w:rFonts w:hint="eastAsia" w:ascii="宋体" w:hAnsi="宋体"/>
        </w:rPr>
      </w:pPr>
      <w:r>
        <w:rPr>
          <w:rFonts w:hint="eastAsia" w:ascii="宋体" w:hAnsi="宋体"/>
        </w:rPr>
        <w:t xml:space="preserve">    培训计划：参赛学生可参加大赛平台提供的免费技术培训；</w:t>
      </w:r>
    </w:p>
    <w:p>
      <w:pPr>
        <w:widowControl/>
        <w:snapToGrid w:val="0"/>
        <w:spacing w:line="360" w:lineRule="auto"/>
        <w:ind w:firstLine="420" w:firstLineChars="200"/>
        <w:rPr>
          <w:rFonts w:hint="eastAsia" w:ascii="宋体" w:hAnsi="宋体"/>
        </w:rPr>
      </w:pPr>
      <w:r>
        <w:rPr>
          <w:rFonts w:hint="eastAsia" w:ascii="宋体" w:hAnsi="宋体"/>
        </w:rPr>
        <w:t>流片计划：部分优秀项目可获得大赛提供的免费流片资格；</w:t>
      </w:r>
    </w:p>
    <w:p>
      <w:pPr>
        <w:widowControl/>
        <w:snapToGrid w:val="0"/>
        <w:spacing w:line="360" w:lineRule="auto"/>
        <w:ind w:firstLine="420" w:firstLineChars="200"/>
        <w:rPr>
          <w:rFonts w:hint="eastAsia" w:ascii="宋体" w:hAnsi="宋体"/>
        </w:rPr>
      </w:pPr>
      <w:r>
        <w:rPr>
          <w:rFonts w:hint="eastAsia" w:ascii="宋体" w:hAnsi="宋体"/>
        </w:rPr>
        <w:t>投资对接计划：具备产业化潜力的优秀项目可获得投资和行业资源对接机会；</w:t>
      </w:r>
    </w:p>
    <w:p>
      <w:pPr>
        <w:widowControl/>
        <w:snapToGrid w:val="0"/>
        <w:spacing w:line="360" w:lineRule="auto"/>
        <w:ind w:firstLine="420" w:firstLineChars="200"/>
        <w:rPr>
          <w:rFonts w:hint="eastAsia" w:ascii="宋体" w:hAnsi="宋体"/>
        </w:rPr>
      </w:pPr>
      <w:r>
        <w:rPr>
          <w:rFonts w:hint="eastAsia" w:ascii="宋体" w:hAnsi="宋体"/>
        </w:rPr>
        <w:t>实习实战计划: 获奖的优秀选手可优先获得企业提供的实习就业机会或项目实战机会。</w:t>
      </w:r>
    </w:p>
    <w:p>
      <w:pPr>
        <w:widowControl/>
        <w:snapToGrid w:val="0"/>
        <w:spacing w:line="360" w:lineRule="auto"/>
        <w:rPr>
          <w:rFonts w:hint="eastAsia" w:ascii="宋体" w:hAnsi="宋体" w:cs="宋体"/>
          <w:b/>
          <w:kern w:val="0"/>
          <w:szCs w:val="21"/>
        </w:rPr>
      </w:pPr>
      <w:r>
        <w:rPr>
          <w:rFonts w:hint="eastAsia" w:ascii="宋体" w:hAnsi="宋体" w:cs="宋体"/>
          <w:b/>
          <w:kern w:val="0"/>
          <w:szCs w:val="21"/>
        </w:rPr>
        <w:t>六、其他事项</w:t>
      </w:r>
    </w:p>
    <w:p>
      <w:pPr>
        <w:widowControl/>
        <w:snapToGrid w:val="0"/>
        <w:spacing w:line="360" w:lineRule="auto"/>
        <w:ind w:firstLine="420"/>
        <w:rPr>
          <w:rFonts w:ascii="宋体" w:hAnsi="宋体" w:cs="宋体"/>
          <w:kern w:val="0"/>
          <w:szCs w:val="21"/>
        </w:rPr>
      </w:pPr>
      <w:r>
        <w:rPr>
          <w:rFonts w:hint="eastAsia" w:ascii="宋体" w:hAnsi="宋体" w:cs="宋体"/>
          <w:kern w:val="0"/>
          <w:szCs w:val="21"/>
        </w:rPr>
        <w:t>1.参赛作品严禁抄袭、盗用、提供虚假材料或违反相关法律法规，一经发现，参赛选手将丧失参赛相关权利并自行承担一切法律责任。</w:t>
      </w:r>
    </w:p>
    <w:p>
      <w:pPr>
        <w:widowControl/>
        <w:snapToGrid w:val="0"/>
        <w:spacing w:line="360" w:lineRule="auto"/>
        <w:ind w:firstLine="420"/>
        <w:rPr>
          <w:rFonts w:ascii="宋体" w:hAnsi="宋体" w:cs="宋体"/>
          <w:kern w:val="0"/>
          <w:szCs w:val="21"/>
        </w:rPr>
      </w:pPr>
      <w:r>
        <w:rPr>
          <w:rFonts w:ascii="宋体" w:hAnsi="宋体" w:cs="宋体"/>
          <w:kern w:val="0"/>
          <w:szCs w:val="21"/>
        </w:rPr>
        <w:t>2</w:t>
      </w:r>
      <w:r>
        <w:rPr>
          <w:rFonts w:hint="eastAsia" w:ascii="宋体" w:hAnsi="宋体" w:cs="宋体"/>
          <w:kern w:val="0"/>
          <w:szCs w:val="21"/>
        </w:rPr>
        <w:t>.参赛作品中如借鉴或采用他人公开发表的论文和成果（包括所在室验室的已有成果）需征得同意及注明具体来源，并在技术文档和答辩PPT中注明所采用的部分，包括但不限于答辩PPT、技术文档、项目报告等。如未注明，一经发现将做扣分处理。</w:t>
      </w:r>
    </w:p>
    <w:p>
      <w:pPr>
        <w:widowControl/>
        <w:snapToGrid w:val="0"/>
        <w:spacing w:line="360" w:lineRule="auto"/>
        <w:ind w:firstLine="420"/>
        <w:rPr>
          <w:rFonts w:hint="eastAsia" w:ascii="宋体" w:hAnsi="宋体" w:cs="宋体"/>
          <w:kern w:val="0"/>
          <w:szCs w:val="21"/>
        </w:rPr>
      </w:pPr>
      <w:r>
        <w:rPr>
          <w:rFonts w:ascii="宋体" w:hAnsi="宋体" w:cs="宋体"/>
          <w:kern w:val="0"/>
          <w:szCs w:val="21"/>
        </w:rPr>
        <w:t>3</w:t>
      </w:r>
      <w:r>
        <w:rPr>
          <w:rFonts w:hint="eastAsia" w:ascii="宋体" w:hAnsi="宋体" w:cs="宋体"/>
          <w:kern w:val="0"/>
          <w:szCs w:val="21"/>
        </w:rPr>
        <w:t>.允许非团队成员进行技术指导，但不可代替团队成员参与赛事流程，包括但不限于签到、答辩、现场作品搭建以及作品演讲等，一经发现将取消参赛资格。</w:t>
      </w:r>
    </w:p>
    <w:p>
      <w:pPr>
        <w:widowControl/>
        <w:snapToGrid w:val="0"/>
        <w:spacing w:line="360" w:lineRule="auto"/>
        <w:ind w:firstLine="420" w:firstLineChars="200"/>
        <w:rPr>
          <w:rFonts w:hint="eastAsia" w:ascii="宋体" w:hAnsi="宋体" w:cs="宋体"/>
          <w:kern w:val="0"/>
          <w:szCs w:val="21"/>
        </w:rPr>
      </w:pPr>
      <w:r>
        <w:rPr>
          <w:rFonts w:ascii="宋体" w:hAnsi="宋体" w:cs="宋体"/>
          <w:kern w:val="0"/>
          <w:szCs w:val="21"/>
        </w:rPr>
        <w:t>4</w:t>
      </w:r>
      <w:r>
        <w:rPr>
          <w:rFonts w:hint="eastAsia" w:ascii="宋体" w:hAnsi="宋体" w:cs="宋体"/>
          <w:kern w:val="0"/>
          <w:szCs w:val="21"/>
        </w:rPr>
        <w:t xml:space="preserve">.大赛组委会及其工作人员应尊重和保护参赛团队的知识产权。 </w:t>
      </w:r>
    </w:p>
    <w:p>
      <w:pPr>
        <w:widowControl/>
        <w:snapToGrid w:val="0"/>
        <w:spacing w:line="360" w:lineRule="auto"/>
        <w:ind w:firstLine="420"/>
        <w:rPr>
          <w:rFonts w:hint="eastAsia" w:ascii="宋体" w:hAnsi="宋体" w:cs="宋体"/>
          <w:kern w:val="0"/>
          <w:szCs w:val="21"/>
        </w:rPr>
      </w:pPr>
      <w:r>
        <w:rPr>
          <w:rFonts w:ascii="宋体" w:hAnsi="宋体" w:cs="宋体"/>
          <w:kern w:val="0"/>
          <w:szCs w:val="21"/>
        </w:rPr>
        <w:t>5</w:t>
      </w:r>
      <w:r>
        <w:rPr>
          <w:rFonts w:hint="eastAsia" w:ascii="宋体" w:hAnsi="宋体" w:cs="宋体"/>
          <w:kern w:val="0"/>
          <w:szCs w:val="21"/>
        </w:rPr>
        <w:t>.大赛组委会对参赛团队提交的材料拥有使用权和展示权，全国总决赛结束后，组委会有权整理出版优秀作品文集。</w:t>
      </w:r>
    </w:p>
    <w:p>
      <w:pPr>
        <w:widowControl/>
        <w:snapToGrid w:val="0"/>
        <w:spacing w:line="360" w:lineRule="auto"/>
        <w:ind w:firstLine="420"/>
        <w:rPr>
          <w:rFonts w:hint="eastAsia" w:ascii="宋体" w:hAnsi="宋体" w:cs="宋体"/>
          <w:kern w:val="0"/>
          <w:szCs w:val="21"/>
        </w:rPr>
      </w:pPr>
      <w:r>
        <w:rPr>
          <w:rFonts w:ascii="宋体" w:hAnsi="宋体" w:cs="宋体"/>
          <w:kern w:val="0"/>
          <w:szCs w:val="21"/>
        </w:rPr>
        <w:t>6</w:t>
      </w:r>
      <w:r>
        <w:rPr>
          <w:rFonts w:hint="eastAsia" w:ascii="宋体" w:hAnsi="宋体" w:cs="宋体"/>
          <w:kern w:val="0"/>
          <w:szCs w:val="21"/>
        </w:rPr>
        <w:t>.参加企业命题杯赛的作品，杯赛出题企业有权在同等条件下优先购买参加本企业杯赛及单项奖获奖团队作品的知识产权，如杯赛企业有特殊要求，以杯赛企业要求为准。</w:t>
      </w:r>
    </w:p>
    <w:p>
      <w:pPr>
        <w:widowControl/>
        <w:snapToGrid w:val="0"/>
        <w:spacing w:line="360" w:lineRule="auto"/>
        <w:ind w:firstLine="420"/>
        <w:rPr>
          <w:rFonts w:hint="eastAsia"/>
          <w:shd w:val="clear" w:color="auto" w:fill="FFFFFF"/>
        </w:rPr>
      </w:pPr>
      <w:r>
        <w:rPr>
          <w:rFonts w:ascii="宋体" w:hAnsi="宋体" w:cs="宋体"/>
          <w:kern w:val="0"/>
          <w:szCs w:val="21"/>
        </w:rPr>
        <w:t>7</w:t>
      </w:r>
      <w:r>
        <w:rPr>
          <w:rFonts w:hint="eastAsia" w:ascii="宋体" w:hAnsi="宋体" w:cs="宋体"/>
          <w:kern w:val="0"/>
          <w:szCs w:val="21"/>
        </w:rPr>
        <w:t>.</w:t>
      </w:r>
      <w:r>
        <w:rPr>
          <w:rFonts w:hint="eastAsia"/>
          <w:shd w:val="clear" w:color="auto" w:fill="FFFFFF"/>
        </w:rPr>
        <w:t>全国大学生集成电路创新创业大赛组委会保留对本章程的最终解释权。</w:t>
      </w:r>
    </w:p>
    <w:p>
      <w:pPr>
        <w:widowControl/>
        <w:snapToGrid w:val="0"/>
        <w:spacing w:line="360" w:lineRule="auto"/>
        <w:ind w:firstLine="420"/>
        <w:rPr>
          <w:rFonts w:hint="eastAsia"/>
          <w:shd w:val="clear" w:color="auto" w:fill="FFFFFF"/>
        </w:rPr>
      </w:pPr>
    </w:p>
    <w:p>
      <w:pPr>
        <w:widowControl/>
        <w:snapToGrid w:val="0"/>
        <w:spacing w:line="360" w:lineRule="auto"/>
        <w:ind w:firstLine="420"/>
        <w:jc w:val="right"/>
        <w:rPr>
          <w:rFonts w:hint="eastAsia"/>
          <w:shd w:val="clear" w:color="auto" w:fill="FFFFFF"/>
        </w:rPr>
      </w:pPr>
      <w:r>
        <w:rPr>
          <w:rFonts w:hint="eastAsia"/>
          <w:shd w:val="clear" w:color="auto" w:fill="FFFFFF"/>
        </w:rPr>
        <w:t>全国大学生集成电路创新创业大赛组委会</w:t>
      </w:r>
    </w:p>
    <w:p>
      <w:pPr>
        <w:widowControl/>
        <w:snapToGrid w:val="0"/>
        <w:spacing w:line="360" w:lineRule="auto"/>
        <w:ind w:firstLine="420"/>
        <w:jc w:val="left"/>
        <w:rPr>
          <w:rFonts w:ascii="宋体" w:hAnsi="宋体" w:cs="宋体"/>
          <w:kern w:val="0"/>
          <w:szCs w:val="21"/>
        </w:rPr>
      </w:pPr>
      <w:r>
        <w:rPr>
          <w:rFonts w:hint="eastAsia"/>
          <w:shd w:val="clear" w:color="auto" w:fill="FFFFFF"/>
        </w:rPr>
        <w:t xml:space="preserve">                                                                                                           20</w:t>
      </w:r>
      <w:r>
        <w:rPr>
          <w:shd w:val="clear" w:color="auto" w:fill="FFFFFF"/>
        </w:rPr>
        <w:t>2</w:t>
      </w:r>
      <w:r>
        <w:rPr>
          <w:rFonts w:hint="eastAsia"/>
          <w:shd w:val="clear" w:color="auto" w:fill="FFFFFF"/>
          <w:lang w:val="en-US" w:eastAsia="zh-CN"/>
        </w:rPr>
        <w:t>1</w:t>
      </w:r>
      <w:r>
        <w:rPr>
          <w:rFonts w:hint="eastAsia"/>
          <w:shd w:val="clear" w:color="auto" w:fill="FFFFFF"/>
        </w:rPr>
        <w:t>年1月</w:t>
      </w:r>
    </w:p>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Neue">
    <w:altName w:val="Corbel"/>
    <w:panose1 w:val="02000503000000020004"/>
    <w:charset w:val="00"/>
    <w:family w:val="auto"/>
    <w:pitch w:val="default"/>
    <w:sig w:usb0="00000000" w:usb1="00000000" w:usb2="00000010" w:usb3="00000000" w:csb0="00000000" w:csb1="00000000"/>
  </w:font>
  <w:font w:name="华文中宋">
    <w:panose1 w:val="02010600040101010101"/>
    <w:charset w:val="86"/>
    <w:family w:val="auto"/>
    <w:pitch w:val="default"/>
    <w:sig w:usb0="00000287" w:usb1="080F0000" w:usb2="00000000" w:usb3="00000000" w:csb0="0004009F" w:csb1="DFD70000"/>
  </w:font>
  <w:font w:name="Corbel">
    <w:panose1 w:val="020B0503020204020204"/>
    <w:charset w:val="00"/>
    <w:family w:val="auto"/>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6</w: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734388"/>
    <w:multiLevelType w:val="singleLevel"/>
    <w:tmpl w:val="E6734388"/>
    <w:lvl w:ilvl="0" w:tentative="0">
      <w:start w:val="2"/>
      <w:numFmt w:val="decimal"/>
      <w:suff w:val="nothing"/>
      <w:lvlText w:val="（%1）"/>
      <w:lvlJc w:val="left"/>
    </w:lvl>
  </w:abstractNum>
  <w:abstractNum w:abstractNumId="1">
    <w:nsid w:val="F4E92291"/>
    <w:multiLevelType w:val="singleLevel"/>
    <w:tmpl w:val="F4E92291"/>
    <w:lvl w:ilvl="0" w:tentative="0">
      <w:start w:val="2"/>
      <w:numFmt w:val="decimal"/>
      <w:suff w:val="space"/>
      <w:lvlText w:val="%1)"/>
      <w:lvlJc w:val="left"/>
    </w:lvl>
  </w:abstractNum>
  <w:abstractNum w:abstractNumId="2">
    <w:nsid w:val="23A1076E"/>
    <w:multiLevelType w:val="multilevel"/>
    <w:tmpl w:val="23A1076E"/>
    <w:lvl w:ilvl="0" w:tentative="0">
      <w:start w:val="1"/>
      <w:numFmt w:val="decimal"/>
      <w:lvlText w:val="(%1)"/>
      <w:lvlJc w:val="lef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372D7FE6"/>
    <w:multiLevelType w:val="multilevel"/>
    <w:tmpl w:val="372D7FE6"/>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6F1B3F8F"/>
    <w:multiLevelType w:val="multilevel"/>
    <w:tmpl w:val="6F1B3F8F"/>
    <w:lvl w:ilvl="0" w:tentative="0">
      <w:start w:val="1"/>
      <w:numFmt w:val="decimal"/>
      <w:lvlText w:val="(%1)"/>
      <w:lvlJc w:val="left"/>
      <w:pPr>
        <w:ind w:left="855" w:hanging="420"/>
      </w:pPr>
      <w:rPr>
        <w:rFonts w:hint="eastAsia"/>
      </w:rPr>
    </w:lvl>
    <w:lvl w:ilvl="1" w:tentative="0">
      <w:start w:val="1"/>
      <w:numFmt w:val="lowerLetter"/>
      <w:lvlText w:val="%2)"/>
      <w:lvlJc w:val="left"/>
      <w:pPr>
        <w:ind w:left="1275" w:hanging="420"/>
      </w:pPr>
    </w:lvl>
    <w:lvl w:ilvl="2" w:tentative="0">
      <w:start w:val="1"/>
      <w:numFmt w:val="lowerRoman"/>
      <w:lvlText w:val="%3."/>
      <w:lvlJc w:val="right"/>
      <w:pPr>
        <w:ind w:left="1695" w:hanging="420"/>
      </w:pPr>
    </w:lvl>
    <w:lvl w:ilvl="3" w:tentative="0">
      <w:start w:val="1"/>
      <w:numFmt w:val="decimal"/>
      <w:lvlText w:val="%4."/>
      <w:lvlJc w:val="left"/>
      <w:pPr>
        <w:ind w:left="2115" w:hanging="420"/>
      </w:pPr>
    </w:lvl>
    <w:lvl w:ilvl="4" w:tentative="0">
      <w:start w:val="1"/>
      <w:numFmt w:val="lowerLetter"/>
      <w:lvlText w:val="%5)"/>
      <w:lvlJc w:val="left"/>
      <w:pPr>
        <w:ind w:left="2535" w:hanging="420"/>
      </w:pPr>
    </w:lvl>
    <w:lvl w:ilvl="5" w:tentative="0">
      <w:start w:val="1"/>
      <w:numFmt w:val="lowerRoman"/>
      <w:lvlText w:val="%6."/>
      <w:lvlJc w:val="right"/>
      <w:pPr>
        <w:ind w:left="2955" w:hanging="420"/>
      </w:pPr>
    </w:lvl>
    <w:lvl w:ilvl="6" w:tentative="0">
      <w:start w:val="1"/>
      <w:numFmt w:val="decimal"/>
      <w:lvlText w:val="%7."/>
      <w:lvlJc w:val="left"/>
      <w:pPr>
        <w:ind w:left="3375" w:hanging="420"/>
      </w:pPr>
    </w:lvl>
    <w:lvl w:ilvl="7" w:tentative="0">
      <w:start w:val="1"/>
      <w:numFmt w:val="lowerLetter"/>
      <w:lvlText w:val="%8)"/>
      <w:lvlJc w:val="left"/>
      <w:pPr>
        <w:ind w:left="3795" w:hanging="420"/>
      </w:pPr>
    </w:lvl>
    <w:lvl w:ilvl="8" w:tentative="0">
      <w:start w:val="1"/>
      <w:numFmt w:val="lowerRoman"/>
      <w:lvlText w:val="%9."/>
      <w:lvlJc w:val="right"/>
      <w:pPr>
        <w:ind w:left="4215" w:hanging="420"/>
      </w:pPr>
    </w:lvl>
  </w:abstractNum>
  <w:abstractNum w:abstractNumId="5">
    <w:nsid w:val="73CB36A9"/>
    <w:multiLevelType w:val="singleLevel"/>
    <w:tmpl w:val="73CB36A9"/>
    <w:lvl w:ilvl="0" w:tentative="0">
      <w:start w:val="3"/>
      <w:numFmt w:val="chineseCounting"/>
      <w:suff w:val="space"/>
      <w:lvlText w:val="%1、"/>
      <w:lvlJc w:val="left"/>
      <w:rPr>
        <w:rFonts w:hint="eastAsia"/>
      </w:rPr>
    </w:lvl>
  </w:abstractNum>
  <w:abstractNum w:abstractNumId="6">
    <w:nsid w:val="782F7232"/>
    <w:multiLevelType w:val="multilevel"/>
    <w:tmpl w:val="782F7232"/>
    <w:lvl w:ilvl="0" w:tentative="0">
      <w:start w:val="1"/>
      <w:numFmt w:val="decimal"/>
      <w:lvlText w:val="%1)"/>
      <w:lvlJc w:val="left"/>
      <w:pPr>
        <w:ind w:left="1680" w:hanging="420"/>
      </w:p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num w:numId="1">
    <w:abstractNumId w:val="5"/>
  </w:num>
  <w:num w:numId="2">
    <w:abstractNumId w:val="4"/>
  </w:num>
  <w:num w:numId="3">
    <w:abstractNumId w:val="3"/>
  </w:num>
  <w:num w:numId="4">
    <w:abstractNumId w:val="0"/>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450"/>
    <w:rsid w:val="000024D3"/>
    <w:rsid w:val="0000436F"/>
    <w:rsid w:val="0000621F"/>
    <w:rsid w:val="000068E3"/>
    <w:rsid w:val="0001047B"/>
    <w:rsid w:val="000108F8"/>
    <w:rsid w:val="0001223B"/>
    <w:rsid w:val="00012F50"/>
    <w:rsid w:val="000173C1"/>
    <w:rsid w:val="000174A8"/>
    <w:rsid w:val="00017C89"/>
    <w:rsid w:val="000202FA"/>
    <w:rsid w:val="00021C02"/>
    <w:rsid w:val="00022EE2"/>
    <w:rsid w:val="00022F5C"/>
    <w:rsid w:val="00026C56"/>
    <w:rsid w:val="000338FD"/>
    <w:rsid w:val="000341D4"/>
    <w:rsid w:val="00034416"/>
    <w:rsid w:val="000359D1"/>
    <w:rsid w:val="00036229"/>
    <w:rsid w:val="00036396"/>
    <w:rsid w:val="00036BED"/>
    <w:rsid w:val="00036D91"/>
    <w:rsid w:val="00036E6A"/>
    <w:rsid w:val="00037658"/>
    <w:rsid w:val="00040DC6"/>
    <w:rsid w:val="00040F1A"/>
    <w:rsid w:val="00046924"/>
    <w:rsid w:val="0004722A"/>
    <w:rsid w:val="00047A5E"/>
    <w:rsid w:val="000506C6"/>
    <w:rsid w:val="000510B9"/>
    <w:rsid w:val="000514F2"/>
    <w:rsid w:val="0005421E"/>
    <w:rsid w:val="00062B20"/>
    <w:rsid w:val="000645B4"/>
    <w:rsid w:val="00070C7A"/>
    <w:rsid w:val="000753C2"/>
    <w:rsid w:val="00076077"/>
    <w:rsid w:val="00076910"/>
    <w:rsid w:val="00080F8D"/>
    <w:rsid w:val="00081B67"/>
    <w:rsid w:val="00084066"/>
    <w:rsid w:val="00084943"/>
    <w:rsid w:val="0008601E"/>
    <w:rsid w:val="00087A65"/>
    <w:rsid w:val="0009103D"/>
    <w:rsid w:val="00092191"/>
    <w:rsid w:val="000A1015"/>
    <w:rsid w:val="000A1C37"/>
    <w:rsid w:val="000A2787"/>
    <w:rsid w:val="000A2FF9"/>
    <w:rsid w:val="000A35A4"/>
    <w:rsid w:val="000A3A72"/>
    <w:rsid w:val="000A62EC"/>
    <w:rsid w:val="000A6916"/>
    <w:rsid w:val="000B158B"/>
    <w:rsid w:val="000B173C"/>
    <w:rsid w:val="000B2792"/>
    <w:rsid w:val="000B33BB"/>
    <w:rsid w:val="000B5F9C"/>
    <w:rsid w:val="000B673B"/>
    <w:rsid w:val="000B7729"/>
    <w:rsid w:val="000C1C1D"/>
    <w:rsid w:val="000C42D9"/>
    <w:rsid w:val="000C56B9"/>
    <w:rsid w:val="000C583F"/>
    <w:rsid w:val="000C6023"/>
    <w:rsid w:val="000D1466"/>
    <w:rsid w:val="000D255E"/>
    <w:rsid w:val="000D3C1A"/>
    <w:rsid w:val="000D7BC5"/>
    <w:rsid w:val="000E046C"/>
    <w:rsid w:val="000E38AE"/>
    <w:rsid w:val="000E3E92"/>
    <w:rsid w:val="000E6BF9"/>
    <w:rsid w:val="000E6FA2"/>
    <w:rsid w:val="000F3D23"/>
    <w:rsid w:val="000F7FC6"/>
    <w:rsid w:val="001116DD"/>
    <w:rsid w:val="001117D6"/>
    <w:rsid w:val="0011193B"/>
    <w:rsid w:val="00111F29"/>
    <w:rsid w:val="00112575"/>
    <w:rsid w:val="00114523"/>
    <w:rsid w:val="00116AAF"/>
    <w:rsid w:val="00116ADC"/>
    <w:rsid w:val="00116E82"/>
    <w:rsid w:val="00116ECD"/>
    <w:rsid w:val="00122833"/>
    <w:rsid w:val="00123803"/>
    <w:rsid w:val="00124F28"/>
    <w:rsid w:val="001250A8"/>
    <w:rsid w:val="00125377"/>
    <w:rsid w:val="00126F70"/>
    <w:rsid w:val="0014194E"/>
    <w:rsid w:val="001458B8"/>
    <w:rsid w:val="00146030"/>
    <w:rsid w:val="00151D29"/>
    <w:rsid w:val="00153590"/>
    <w:rsid w:val="001609AF"/>
    <w:rsid w:val="001627A3"/>
    <w:rsid w:val="00165853"/>
    <w:rsid w:val="00167C28"/>
    <w:rsid w:val="00172BE8"/>
    <w:rsid w:val="00174545"/>
    <w:rsid w:val="00175D96"/>
    <w:rsid w:val="00175F40"/>
    <w:rsid w:val="00177384"/>
    <w:rsid w:val="001779B8"/>
    <w:rsid w:val="0018124A"/>
    <w:rsid w:val="00184764"/>
    <w:rsid w:val="00184982"/>
    <w:rsid w:val="00185A6C"/>
    <w:rsid w:val="00190D2A"/>
    <w:rsid w:val="001919A1"/>
    <w:rsid w:val="00191A1A"/>
    <w:rsid w:val="00193DA7"/>
    <w:rsid w:val="00194AAB"/>
    <w:rsid w:val="00195AB8"/>
    <w:rsid w:val="001A0030"/>
    <w:rsid w:val="001A14BC"/>
    <w:rsid w:val="001A1A59"/>
    <w:rsid w:val="001A207A"/>
    <w:rsid w:val="001A278E"/>
    <w:rsid w:val="001A51F2"/>
    <w:rsid w:val="001B295D"/>
    <w:rsid w:val="001B658B"/>
    <w:rsid w:val="001B6984"/>
    <w:rsid w:val="001C15C3"/>
    <w:rsid w:val="001C44F1"/>
    <w:rsid w:val="001C5EA1"/>
    <w:rsid w:val="001C62F0"/>
    <w:rsid w:val="001C714F"/>
    <w:rsid w:val="001C76AA"/>
    <w:rsid w:val="001D045E"/>
    <w:rsid w:val="001D220B"/>
    <w:rsid w:val="001D2843"/>
    <w:rsid w:val="001D2BBF"/>
    <w:rsid w:val="001D454A"/>
    <w:rsid w:val="001D5376"/>
    <w:rsid w:val="001E2076"/>
    <w:rsid w:val="001E27DE"/>
    <w:rsid w:val="001E2EC7"/>
    <w:rsid w:val="001E3962"/>
    <w:rsid w:val="001E41CA"/>
    <w:rsid w:val="001E4C12"/>
    <w:rsid w:val="001E58A2"/>
    <w:rsid w:val="001E598F"/>
    <w:rsid w:val="001E6E39"/>
    <w:rsid w:val="001E6F45"/>
    <w:rsid w:val="001F0270"/>
    <w:rsid w:val="001F4DFF"/>
    <w:rsid w:val="001F520E"/>
    <w:rsid w:val="001F52C2"/>
    <w:rsid w:val="001F6239"/>
    <w:rsid w:val="002026D8"/>
    <w:rsid w:val="002030F7"/>
    <w:rsid w:val="00203896"/>
    <w:rsid w:val="00204674"/>
    <w:rsid w:val="00205B13"/>
    <w:rsid w:val="0021094D"/>
    <w:rsid w:val="002134E9"/>
    <w:rsid w:val="00215502"/>
    <w:rsid w:val="00215CB3"/>
    <w:rsid w:val="00217E12"/>
    <w:rsid w:val="00220029"/>
    <w:rsid w:val="00222085"/>
    <w:rsid w:val="00225EDC"/>
    <w:rsid w:val="00226511"/>
    <w:rsid w:val="00226F3D"/>
    <w:rsid w:val="00227796"/>
    <w:rsid w:val="0023031D"/>
    <w:rsid w:val="0023257A"/>
    <w:rsid w:val="00232717"/>
    <w:rsid w:val="00233B37"/>
    <w:rsid w:val="002438D7"/>
    <w:rsid w:val="002460CB"/>
    <w:rsid w:val="00247797"/>
    <w:rsid w:val="0025015E"/>
    <w:rsid w:val="00250BEC"/>
    <w:rsid w:val="00251B32"/>
    <w:rsid w:val="00252F4F"/>
    <w:rsid w:val="00253F7A"/>
    <w:rsid w:val="0025589A"/>
    <w:rsid w:val="00257FB8"/>
    <w:rsid w:val="002623F0"/>
    <w:rsid w:val="00263D7E"/>
    <w:rsid w:val="002665B0"/>
    <w:rsid w:val="00267C4C"/>
    <w:rsid w:val="00267EE6"/>
    <w:rsid w:val="002712B1"/>
    <w:rsid w:val="002718B7"/>
    <w:rsid w:val="002740DB"/>
    <w:rsid w:val="00274173"/>
    <w:rsid w:val="002761B8"/>
    <w:rsid w:val="002777F3"/>
    <w:rsid w:val="002778A1"/>
    <w:rsid w:val="00283424"/>
    <w:rsid w:val="00283B2D"/>
    <w:rsid w:val="00284FB5"/>
    <w:rsid w:val="00286BC9"/>
    <w:rsid w:val="00287845"/>
    <w:rsid w:val="00293326"/>
    <w:rsid w:val="00293767"/>
    <w:rsid w:val="002940EB"/>
    <w:rsid w:val="00294BD9"/>
    <w:rsid w:val="00294F4C"/>
    <w:rsid w:val="002A1EA9"/>
    <w:rsid w:val="002A2B18"/>
    <w:rsid w:val="002A3EC2"/>
    <w:rsid w:val="002A465B"/>
    <w:rsid w:val="002A47C6"/>
    <w:rsid w:val="002B01D6"/>
    <w:rsid w:val="002B59CD"/>
    <w:rsid w:val="002B67A1"/>
    <w:rsid w:val="002B7275"/>
    <w:rsid w:val="002B7B27"/>
    <w:rsid w:val="002C46E5"/>
    <w:rsid w:val="002D0873"/>
    <w:rsid w:val="002D11C3"/>
    <w:rsid w:val="002D1565"/>
    <w:rsid w:val="002D6216"/>
    <w:rsid w:val="002E0BD9"/>
    <w:rsid w:val="002E11EE"/>
    <w:rsid w:val="002E1C22"/>
    <w:rsid w:val="002E2832"/>
    <w:rsid w:val="002E4690"/>
    <w:rsid w:val="002E68B2"/>
    <w:rsid w:val="002E7219"/>
    <w:rsid w:val="002E7E3C"/>
    <w:rsid w:val="002F2450"/>
    <w:rsid w:val="002F3BD1"/>
    <w:rsid w:val="002F64E4"/>
    <w:rsid w:val="002F686D"/>
    <w:rsid w:val="002F7570"/>
    <w:rsid w:val="003008F6"/>
    <w:rsid w:val="00302381"/>
    <w:rsid w:val="003038BD"/>
    <w:rsid w:val="003050A9"/>
    <w:rsid w:val="00311F7D"/>
    <w:rsid w:val="003124CF"/>
    <w:rsid w:val="003140DF"/>
    <w:rsid w:val="00315357"/>
    <w:rsid w:val="00316ED2"/>
    <w:rsid w:val="00317091"/>
    <w:rsid w:val="00317F89"/>
    <w:rsid w:val="00320293"/>
    <w:rsid w:val="00326FD1"/>
    <w:rsid w:val="00332C9E"/>
    <w:rsid w:val="0033761E"/>
    <w:rsid w:val="00340231"/>
    <w:rsid w:val="00340293"/>
    <w:rsid w:val="003466E0"/>
    <w:rsid w:val="00346E39"/>
    <w:rsid w:val="003529D1"/>
    <w:rsid w:val="003530BD"/>
    <w:rsid w:val="003532BE"/>
    <w:rsid w:val="00353797"/>
    <w:rsid w:val="003609AC"/>
    <w:rsid w:val="00360E55"/>
    <w:rsid w:val="0036291E"/>
    <w:rsid w:val="00362DD9"/>
    <w:rsid w:val="00363FC2"/>
    <w:rsid w:val="003642A0"/>
    <w:rsid w:val="00364B4C"/>
    <w:rsid w:val="003700C2"/>
    <w:rsid w:val="00370702"/>
    <w:rsid w:val="00370ABD"/>
    <w:rsid w:val="00372DAC"/>
    <w:rsid w:val="00375AA2"/>
    <w:rsid w:val="003819F5"/>
    <w:rsid w:val="00381E58"/>
    <w:rsid w:val="00382456"/>
    <w:rsid w:val="00383F40"/>
    <w:rsid w:val="003907ED"/>
    <w:rsid w:val="003918C8"/>
    <w:rsid w:val="0039223D"/>
    <w:rsid w:val="003A334D"/>
    <w:rsid w:val="003A3AED"/>
    <w:rsid w:val="003A6538"/>
    <w:rsid w:val="003A7506"/>
    <w:rsid w:val="003B15DD"/>
    <w:rsid w:val="003B598E"/>
    <w:rsid w:val="003B64CD"/>
    <w:rsid w:val="003B75DD"/>
    <w:rsid w:val="003C15A8"/>
    <w:rsid w:val="003C166F"/>
    <w:rsid w:val="003C405B"/>
    <w:rsid w:val="003C4AA7"/>
    <w:rsid w:val="003C5FA4"/>
    <w:rsid w:val="003C683A"/>
    <w:rsid w:val="003C6D78"/>
    <w:rsid w:val="003C7C0B"/>
    <w:rsid w:val="003D30E1"/>
    <w:rsid w:val="003E1B39"/>
    <w:rsid w:val="003E7E6B"/>
    <w:rsid w:val="003F108E"/>
    <w:rsid w:val="003F1DC4"/>
    <w:rsid w:val="003F288D"/>
    <w:rsid w:val="003F3624"/>
    <w:rsid w:val="003F4B8F"/>
    <w:rsid w:val="003F6D52"/>
    <w:rsid w:val="003F760C"/>
    <w:rsid w:val="003F76B8"/>
    <w:rsid w:val="00400F50"/>
    <w:rsid w:val="00402A63"/>
    <w:rsid w:val="00403603"/>
    <w:rsid w:val="004045E0"/>
    <w:rsid w:val="0040468D"/>
    <w:rsid w:val="00404DF4"/>
    <w:rsid w:val="00405181"/>
    <w:rsid w:val="00405D04"/>
    <w:rsid w:val="00410FBF"/>
    <w:rsid w:val="0041209D"/>
    <w:rsid w:val="00413BF0"/>
    <w:rsid w:val="00416309"/>
    <w:rsid w:val="00416EA5"/>
    <w:rsid w:val="00420B90"/>
    <w:rsid w:val="0042135A"/>
    <w:rsid w:val="004220C5"/>
    <w:rsid w:val="00422A1F"/>
    <w:rsid w:val="004240E0"/>
    <w:rsid w:val="004257A9"/>
    <w:rsid w:val="004276CB"/>
    <w:rsid w:val="00430672"/>
    <w:rsid w:val="00430FDD"/>
    <w:rsid w:val="00431DFE"/>
    <w:rsid w:val="004331B3"/>
    <w:rsid w:val="004435ED"/>
    <w:rsid w:val="00443BCD"/>
    <w:rsid w:val="004440F7"/>
    <w:rsid w:val="00444BB0"/>
    <w:rsid w:val="00445F95"/>
    <w:rsid w:val="0045005D"/>
    <w:rsid w:val="00451AC0"/>
    <w:rsid w:val="00461C0A"/>
    <w:rsid w:val="004625CA"/>
    <w:rsid w:val="00466066"/>
    <w:rsid w:val="00474B55"/>
    <w:rsid w:val="00474FCF"/>
    <w:rsid w:val="00474FDB"/>
    <w:rsid w:val="00482647"/>
    <w:rsid w:val="00482A8D"/>
    <w:rsid w:val="00483B4F"/>
    <w:rsid w:val="0048526B"/>
    <w:rsid w:val="00492114"/>
    <w:rsid w:val="0049389E"/>
    <w:rsid w:val="00493E1F"/>
    <w:rsid w:val="00494663"/>
    <w:rsid w:val="004A35F0"/>
    <w:rsid w:val="004A56F9"/>
    <w:rsid w:val="004A638F"/>
    <w:rsid w:val="004A6CC9"/>
    <w:rsid w:val="004B19B8"/>
    <w:rsid w:val="004B52BD"/>
    <w:rsid w:val="004B6CE7"/>
    <w:rsid w:val="004C1AE5"/>
    <w:rsid w:val="004C2D90"/>
    <w:rsid w:val="004C47C1"/>
    <w:rsid w:val="004C4B69"/>
    <w:rsid w:val="004C74DC"/>
    <w:rsid w:val="004D022D"/>
    <w:rsid w:val="004D15E0"/>
    <w:rsid w:val="004D7409"/>
    <w:rsid w:val="004E2A02"/>
    <w:rsid w:val="004E6609"/>
    <w:rsid w:val="004E7D26"/>
    <w:rsid w:val="004F016E"/>
    <w:rsid w:val="004F0F38"/>
    <w:rsid w:val="004F3A02"/>
    <w:rsid w:val="004F453A"/>
    <w:rsid w:val="004F6C29"/>
    <w:rsid w:val="004F7797"/>
    <w:rsid w:val="0050337D"/>
    <w:rsid w:val="00504CE6"/>
    <w:rsid w:val="0051221F"/>
    <w:rsid w:val="00512936"/>
    <w:rsid w:val="00513490"/>
    <w:rsid w:val="00513A4D"/>
    <w:rsid w:val="00514466"/>
    <w:rsid w:val="00515700"/>
    <w:rsid w:val="00521962"/>
    <w:rsid w:val="00522F6E"/>
    <w:rsid w:val="0052309E"/>
    <w:rsid w:val="005245EC"/>
    <w:rsid w:val="00525799"/>
    <w:rsid w:val="005274D0"/>
    <w:rsid w:val="0053279A"/>
    <w:rsid w:val="00533E62"/>
    <w:rsid w:val="00540238"/>
    <w:rsid w:val="00545B9C"/>
    <w:rsid w:val="0055036D"/>
    <w:rsid w:val="00552095"/>
    <w:rsid w:val="00552FF8"/>
    <w:rsid w:val="00554167"/>
    <w:rsid w:val="0055565A"/>
    <w:rsid w:val="00556B20"/>
    <w:rsid w:val="005606F7"/>
    <w:rsid w:val="00561688"/>
    <w:rsid w:val="00562FFF"/>
    <w:rsid w:val="005636A5"/>
    <w:rsid w:val="005665DF"/>
    <w:rsid w:val="005672DA"/>
    <w:rsid w:val="00570B11"/>
    <w:rsid w:val="00572763"/>
    <w:rsid w:val="00573ACD"/>
    <w:rsid w:val="0057545F"/>
    <w:rsid w:val="00576549"/>
    <w:rsid w:val="005805E3"/>
    <w:rsid w:val="00580ABE"/>
    <w:rsid w:val="00581191"/>
    <w:rsid w:val="00584AF5"/>
    <w:rsid w:val="00587A1B"/>
    <w:rsid w:val="0059033A"/>
    <w:rsid w:val="00590690"/>
    <w:rsid w:val="00590A23"/>
    <w:rsid w:val="005914B7"/>
    <w:rsid w:val="0059192E"/>
    <w:rsid w:val="00597461"/>
    <w:rsid w:val="005A2CA5"/>
    <w:rsid w:val="005A401C"/>
    <w:rsid w:val="005A4831"/>
    <w:rsid w:val="005A5A70"/>
    <w:rsid w:val="005A64EF"/>
    <w:rsid w:val="005B44D0"/>
    <w:rsid w:val="005B5E8B"/>
    <w:rsid w:val="005C3534"/>
    <w:rsid w:val="005C45A8"/>
    <w:rsid w:val="005C473C"/>
    <w:rsid w:val="005C48C1"/>
    <w:rsid w:val="005C7774"/>
    <w:rsid w:val="005D1552"/>
    <w:rsid w:val="005D39DA"/>
    <w:rsid w:val="005D5ECB"/>
    <w:rsid w:val="005D7461"/>
    <w:rsid w:val="005E14D3"/>
    <w:rsid w:val="005E4500"/>
    <w:rsid w:val="005E54B0"/>
    <w:rsid w:val="005E6E74"/>
    <w:rsid w:val="005F0338"/>
    <w:rsid w:val="0060006F"/>
    <w:rsid w:val="00600A76"/>
    <w:rsid w:val="00602565"/>
    <w:rsid w:val="00606AA6"/>
    <w:rsid w:val="0061260A"/>
    <w:rsid w:val="006128B7"/>
    <w:rsid w:val="00612A16"/>
    <w:rsid w:val="00614F1C"/>
    <w:rsid w:val="00617AC6"/>
    <w:rsid w:val="00617D83"/>
    <w:rsid w:val="00620A69"/>
    <w:rsid w:val="00624D10"/>
    <w:rsid w:val="00625ABE"/>
    <w:rsid w:val="006271FA"/>
    <w:rsid w:val="00627541"/>
    <w:rsid w:val="006311FF"/>
    <w:rsid w:val="006404CB"/>
    <w:rsid w:val="00643ABB"/>
    <w:rsid w:val="00646DA0"/>
    <w:rsid w:val="00647657"/>
    <w:rsid w:val="00650A52"/>
    <w:rsid w:val="006605E2"/>
    <w:rsid w:val="006635E2"/>
    <w:rsid w:val="0067546E"/>
    <w:rsid w:val="00677A50"/>
    <w:rsid w:val="0068428C"/>
    <w:rsid w:val="00684C9A"/>
    <w:rsid w:val="00685926"/>
    <w:rsid w:val="0069043F"/>
    <w:rsid w:val="006936F7"/>
    <w:rsid w:val="0069492F"/>
    <w:rsid w:val="00695153"/>
    <w:rsid w:val="00697277"/>
    <w:rsid w:val="006A4D85"/>
    <w:rsid w:val="006A66C8"/>
    <w:rsid w:val="006A7F80"/>
    <w:rsid w:val="006B2D4F"/>
    <w:rsid w:val="006B3630"/>
    <w:rsid w:val="006C0C6D"/>
    <w:rsid w:val="006C15B4"/>
    <w:rsid w:val="006C29E0"/>
    <w:rsid w:val="006D29C9"/>
    <w:rsid w:val="006D3A26"/>
    <w:rsid w:val="006D3E8D"/>
    <w:rsid w:val="006D41FA"/>
    <w:rsid w:val="006D4E65"/>
    <w:rsid w:val="006D5371"/>
    <w:rsid w:val="006D55AE"/>
    <w:rsid w:val="006E0ACF"/>
    <w:rsid w:val="006E18E3"/>
    <w:rsid w:val="006E3F38"/>
    <w:rsid w:val="006E4068"/>
    <w:rsid w:val="006E5713"/>
    <w:rsid w:val="006E61A3"/>
    <w:rsid w:val="006F1581"/>
    <w:rsid w:val="006F1DC2"/>
    <w:rsid w:val="006F2E70"/>
    <w:rsid w:val="006F3CD3"/>
    <w:rsid w:val="006F462D"/>
    <w:rsid w:val="006F6492"/>
    <w:rsid w:val="006F6F6A"/>
    <w:rsid w:val="006F7203"/>
    <w:rsid w:val="006F7BEC"/>
    <w:rsid w:val="00700BFC"/>
    <w:rsid w:val="007119D1"/>
    <w:rsid w:val="007151F9"/>
    <w:rsid w:val="00715FED"/>
    <w:rsid w:val="00716B11"/>
    <w:rsid w:val="00716D4C"/>
    <w:rsid w:val="007173BE"/>
    <w:rsid w:val="00722F8F"/>
    <w:rsid w:val="00725D1B"/>
    <w:rsid w:val="0072683B"/>
    <w:rsid w:val="00727113"/>
    <w:rsid w:val="0073299D"/>
    <w:rsid w:val="00736E75"/>
    <w:rsid w:val="00736F60"/>
    <w:rsid w:val="00737C36"/>
    <w:rsid w:val="00742380"/>
    <w:rsid w:val="00742F1B"/>
    <w:rsid w:val="007433AE"/>
    <w:rsid w:val="007440A9"/>
    <w:rsid w:val="00746235"/>
    <w:rsid w:val="00747A63"/>
    <w:rsid w:val="0075017A"/>
    <w:rsid w:val="00753D94"/>
    <w:rsid w:val="0075583D"/>
    <w:rsid w:val="00757B4D"/>
    <w:rsid w:val="00761137"/>
    <w:rsid w:val="00765710"/>
    <w:rsid w:val="0077034F"/>
    <w:rsid w:val="007707ED"/>
    <w:rsid w:val="00771F97"/>
    <w:rsid w:val="007723B1"/>
    <w:rsid w:val="00774772"/>
    <w:rsid w:val="00774C39"/>
    <w:rsid w:val="00776E26"/>
    <w:rsid w:val="00782BF5"/>
    <w:rsid w:val="007854F3"/>
    <w:rsid w:val="00785C50"/>
    <w:rsid w:val="00786CC1"/>
    <w:rsid w:val="0078770D"/>
    <w:rsid w:val="007930FA"/>
    <w:rsid w:val="00793138"/>
    <w:rsid w:val="00793B1B"/>
    <w:rsid w:val="00795A53"/>
    <w:rsid w:val="00797637"/>
    <w:rsid w:val="007A029F"/>
    <w:rsid w:val="007B1233"/>
    <w:rsid w:val="007B29F2"/>
    <w:rsid w:val="007B65A3"/>
    <w:rsid w:val="007B673A"/>
    <w:rsid w:val="007C1D81"/>
    <w:rsid w:val="007C2E38"/>
    <w:rsid w:val="007C2EF0"/>
    <w:rsid w:val="007C3E6B"/>
    <w:rsid w:val="007C400F"/>
    <w:rsid w:val="007D18FB"/>
    <w:rsid w:val="007D28F2"/>
    <w:rsid w:val="007E218C"/>
    <w:rsid w:val="007E4C16"/>
    <w:rsid w:val="007E57E8"/>
    <w:rsid w:val="007E5910"/>
    <w:rsid w:val="007F0643"/>
    <w:rsid w:val="007F1C40"/>
    <w:rsid w:val="007F1DD9"/>
    <w:rsid w:val="007F5EAA"/>
    <w:rsid w:val="008045FD"/>
    <w:rsid w:val="00813090"/>
    <w:rsid w:val="008158F3"/>
    <w:rsid w:val="00815A87"/>
    <w:rsid w:val="00817626"/>
    <w:rsid w:val="00817DBF"/>
    <w:rsid w:val="00817F61"/>
    <w:rsid w:val="00823BC2"/>
    <w:rsid w:val="00826D80"/>
    <w:rsid w:val="00827CB5"/>
    <w:rsid w:val="008319C8"/>
    <w:rsid w:val="00833149"/>
    <w:rsid w:val="008402DF"/>
    <w:rsid w:val="008430A1"/>
    <w:rsid w:val="00847935"/>
    <w:rsid w:val="00853061"/>
    <w:rsid w:val="00855393"/>
    <w:rsid w:val="008618AA"/>
    <w:rsid w:val="00862D41"/>
    <w:rsid w:val="00863DD5"/>
    <w:rsid w:val="0086446A"/>
    <w:rsid w:val="00870EAA"/>
    <w:rsid w:val="008724D0"/>
    <w:rsid w:val="00874C32"/>
    <w:rsid w:val="00875703"/>
    <w:rsid w:val="00880E6D"/>
    <w:rsid w:val="00882ED9"/>
    <w:rsid w:val="00885230"/>
    <w:rsid w:val="00891694"/>
    <w:rsid w:val="00894195"/>
    <w:rsid w:val="0089473B"/>
    <w:rsid w:val="008A21AB"/>
    <w:rsid w:val="008A3551"/>
    <w:rsid w:val="008A7B24"/>
    <w:rsid w:val="008B0319"/>
    <w:rsid w:val="008B073D"/>
    <w:rsid w:val="008B12BF"/>
    <w:rsid w:val="008B7489"/>
    <w:rsid w:val="008B78A6"/>
    <w:rsid w:val="008B7ED1"/>
    <w:rsid w:val="008C0127"/>
    <w:rsid w:val="008C1E92"/>
    <w:rsid w:val="008C332C"/>
    <w:rsid w:val="008C743A"/>
    <w:rsid w:val="008C7C95"/>
    <w:rsid w:val="008D2A08"/>
    <w:rsid w:val="008D3008"/>
    <w:rsid w:val="008D3970"/>
    <w:rsid w:val="008D463D"/>
    <w:rsid w:val="008D4BC7"/>
    <w:rsid w:val="008D6E73"/>
    <w:rsid w:val="008E5A9B"/>
    <w:rsid w:val="008F4388"/>
    <w:rsid w:val="008F6679"/>
    <w:rsid w:val="008F6BB6"/>
    <w:rsid w:val="00901770"/>
    <w:rsid w:val="009025EC"/>
    <w:rsid w:val="0090576B"/>
    <w:rsid w:val="00905D50"/>
    <w:rsid w:val="00906ECC"/>
    <w:rsid w:val="0091027C"/>
    <w:rsid w:val="0091058E"/>
    <w:rsid w:val="0091086F"/>
    <w:rsid w:val="00910FC2"/>
    <w:rsid w:val="00911CB8"/>
    <w:rsid w:val="0091220F"/>
    <w:rsid w:val="00912211"/>
    <w:rsid w:val="0091475D"/>
    <w:rsid w:val="009234AE"/>
    <w:rsid w:val="009243C0"/>
    <w:rsid w:val="00924469"/>
    <w:rsid w:val="009301AE"/>
    <w:rsid w:val="00941EFE"/>
    <w:rsid w:val="00942878"/>
    <w:rsid w:val="00943167"/>
    <w:rsid w:val="00944B28"/>
    <w:rsid w:val="00946FF4"/>
    <w:rsid w:val="00954660"/>
    <w:rsid w:val="00955D90"/>
    <w:rsid w:val="009564CB"/>
    <w:rsid w:val="00960638"/>
    <w:rsid w:val="00964BFE"/>
    <w:rsid w:val="00966329"/>
    <w:rsid w:val="00966B2C"/>
    <w:rsid w:val="00967735"/>
    <w:rsid w:val="00971153"/>
    <w:rsid w:val="0097169A"/>
    <w:rsid w:val="0097198F"/>
    <w:rsid w:val="00972920"/>
    <w:rsid w:val="00976AF3"/>
    <w:rsid w:val="00982B4C"/>
    <w:rsid w:val="00982E91"/>
    <w:rsid w:val="00984FDD"/>
    <w:rsid w:val="00986655"/>
    <w:rsid w:val="009866C9"/>
    <w:rsid w:val="00992772"/>
    <w:rsid w:val="00992F14"/>
    <w:rsid w:val="0099379C"/>
    <w:rsid w:val="00995154"/>
    <w:rsid w:val="0099618D"/>
    <w:rsid w:val="009A1E3A"/>
    <w:rsid w:val="009A62B0"/>
    <w:rsid w:val="009B306B"/>
    <w:rsid w:val="009B34AE"/>
    <w:rsid w:val="009B400C"/>
    <w:rsid w:val="009B4385"/>
    <w:rsid w:val="009B63F2"/>
    <w:rsid w:val="009B7057"/>
    <w:rsid w:val="009B7E63"/>
    <w:rsid w:val="009C343A"/>
    <w:rsid w:val="009C3630"/>
    <w:rsid w:val="009C4298"/>
    <w:rsid w:val="009C4B75"/>
    <w:rsid w:val="009C6D16"/>
    <w:rsid w:val="009C70E1"/>
    <w:rsid w:val="009D04C0"/>
    <w:rsid w:val="009D3ACF"/>
    <w:rsid w:val="009D3D4B"/>
    <w:rsid w:val="009D4391"/>
    <w:rsid w:val="009D5208"/>
    <w:rsid w:val="009D58ED"/>
    <w:rsid w:val="009D65C1"/>
    <w:rsid w:val="009D7101"/>
    <w:rsid w:val="009E3578"/>
    <w:rsid w:val="009E3A9A"/>
    <w:rsid w:val="009E43E7"/>
    <w:rsid w:val="009E4613"/>
    <w:rsid w:val="009E4F7B"/>
    <w:rsid w:val="009E598C"/>
    <w:rsid w:val="009E67E3"/>
    <w:rsid w:val="009F370D"/>
    <w:rsid w:val="009F4F6F"/>
    <w:rsid w:val="00A05F2C"/>
    <w:rsid w:val="00A066A2"/>
    <w:rsid w:val="00A06DBF"/>
    <w:rsid w:val="00A10CE1"/>
    <w:rsid w:val="00A10FEF"/>
    <w:rsid w:val="00A132FA"/>
    <w:rsid w:val="00A1427F"/>
    <w:rsid w:val="00A148AB"/>
    <w:rsid w:val="00A14CB2"/>
    <w:rsid w:val="00A15151"/>
    <w:rsid w:val="00A157D4"/>
    <w:rsid w:val="00A15F0C"/>
    <w:rsid w:val="00A164E7"/>
    <w:rsid w:val="00A202C1"/>
    <w:rsid w:val="00A20447"/>
    <w:rsid w:val="00A26578"/>
    <w:rsid w:val="00A26CEE"/>
    <w:rsid w:val="00A34E2E"/>
    <w:rsid w:val="00A42A7D"/>
    <w:rsid w:val="00A43691"/>
    <w:rsid w:val="00A43BB6"/>
    <w:rsid w:val="00A50F5A"/>
    <w:rsid w:val="00A51360"/>
    <w:rsid w:val="00A51642"/>
    <w:rsid w:val="00A517E1"/>
    <w:rsid w:val="00A5388C"/>
    <w:rsid w:val="00A55569"/>
    <w:rsid w:val="00A566F8"/>
    <w:rsid w:val="00A56CB3"/>
    <w:rsid w:val="00A62088"/>
    <w:rsid w:val="00A6273C"/>
    <w:rsid w:val="00A666E5"/>
    <w:rsid w:val="00A66F9F"/>
    <w:rsid w:val="00A6750E"/>
    <w:rsid w:val="00A67BCA"/>
    <w:rsid w:val="00A70272"/>
    <w:rsid w:val="00A71050"/>
    <w:rsid w:val="00A72CDD"/>
    <w:rsid w:val="00A74D0F"/>
    <w:rsid w:val="00A81F4E"/>
    <w:rsid w:val="00A83F30"/>
    <w:rsid w:val="00A85911"/>
    <w:rsid w:val="00A87AE4"/>
    <w:rsid w:val="00A9195E"/>
    <w:rsid w:val="00A93CD1"/>
    <w:rsid w:val="00A9471D"/>
    <w:rsid w:val="00A95462"/>
    <w:rsid w:val="00A9621E"/>
    <w:rsid w:val="00A96E22"/>
    <w:rsid w:val="00A9708F"/>
    <w:rsid w:val="00AA0C57"/>
    <w:rsid w:val="00AA3501"/>
    <w:rsid w:val="00AA6219"/>
    <w:rsid w:val="00AB0076"/>
    <w:rsid w:val="00AB0CE0"/>
    <w:rsid w:val="00AB141F"/>
    <w:rsid w:val="00AB22B5"/>
    <w:rsid w:val="00AB576E"/>
    <w:rsid w:val="00AC0CA8"/>
    <w:rsid w:val="00AC59EF"/>
    <w:rsid w:val="00AD2FD7"/>
    <w:rsid w:val="00AD6A62"/>
    <w:rsid w:val="00AD74DF"/>
    <w:rsid w:val="00AE2AB5"/>
    <w:rsid w:val="00AE2BAB"/>
    <w:rsid w:val="00AE372D"/>
    <w:rsid w:val="00AE42C0"/>
    <w:rsid w:val="00AE4925"/>
    <w:rsid w:val="00AE56CB"/>
    <w:rsid w:val="00AE6503"/>
    <w:rsid w:val="00AF0C57"/>
    <w:rsid w:val="00AF0CB1"/>
    <w:rsid w:val="00AF1063"/>
    <w:rsid w:val="00AF1CAA"/>
    <w:rsid w:val="00AF357A"/>
    <w:rsid w:val="00AF38B5"/>
    <w:rsid w:val="00AF3A46"/>
    <w:rsid w:val="00AF5869"/>
    <w:rsid w:val="00AF7FE1"/>
    <w:rsid w:val="00B03442"/>
    <w:rsid w:val="00B03867"/>
    <w:rsid w:val="00B03C71"/>
    <w:rsid w:val="00B045DD"/>
    <w:rsid w:val="00B06897"/>
    <w:rsid w:val="00B06B3D"/>
    <w:rsid w:val="00B100C1"/>
    <w:rsid w:val="00B10C36"/>
    <w:rsid w:val="00B176ED"/>
    <w:rsid w:val="00B20DF7"/>
    <w:rsid w:val="00B260CA"/>
    <w:rsid w:val="00B26DB6"/>
    <w:rsid w:val="00B321B0"/>
    <w:rsid w:val="00B33DB0"/>
    <w:rsid w:val="00B34FC5"/>
    <w:rsid w:val="00B36ABB"/>
    <w:rsid w:val="00B36DBA"/>
    <w:rsid w:val="00B377BD"/>
    <w:rsid w:val="00B40632"/>
    <w:rsid w:val="00B5213E"/>
    <w:rsid w:val="00B55EB5"/>
    <w:rsid w:val="00B61F17"/>
    <w:rsid w:val="00B62069"/>
    <w:rsid w:val="00B63A7E"/>
    <w:rsid w:val="00B66B44"/>
    <w:rsid w:val="00B67C3F"/>
    <w:rsid w:val="00B70034"/>
    <w:rsid w:val="00B716CF"/>
    <w:rsid w:val="00B721B4"/>
    <w:rsid w:val="00B72605"/>
    <w:rsid w:val="00B7417D"/>
    <w:rsid w:val="00B869AA"/>
    <w:rsid w:val="00B9316A"/>
    <w:rsid w:val="00B954F5"/>
    <w:rsid w:val="00BA36D4"/>
    <w:rsid w:val="00BA41C8"/>
    <w:rsid w:val="00BA41E3"/>
    <w:rsid w:val="00BA487E"/>
    <w:rsid w:val="00BA5C49"/>
    <w:rsid w:val="00BA60DF"/>
    <w:rsid w:val="00BA7E85"/>
    <w:rsid w:val="00BB1A6E"/>
    <w:rsid w:val="00BB4933"/>
    <w:rsid w:val="00BB5AF4"/>
    <w:rsid w:val="00BB6C3B"/>
    <w:rsid w:val="00BC08D8"/>
    <w:rsid w:val="00BC230D"/>
    <w:rsid w:val="00BC44A2"/>
    <w:rsid w:val="00BC49C1"/>
    <w:rsid w:val="00BC7BCB"/>
    <w:rsid w:val="00BD0A77"/>
    <w:rsid w:val="00BD26A5"/>
    <w:rsid w:val="00BD31E9"/>
    <w:rsid w:val="00BD5C67"/>
    <w:rsid w:val="00BE23C3"/>
    <w:rsid w:val="00BE3DFB"/>
    <w:rsid w:val="00BE3EEC"/>
    <w:rsid w:val="00BE625C"/>
    <w:rsid w:val="00BE6EF5"/>
    <w:rsid w:val="00BE7F34"/>
    <w:rsid w:val="00BF0435"/>
    <w:rsid w:val="00BF098B"/>
    <w:rsid w:val="00BF4D86"/>
    <w:rsid w:val="00C000F4"/>
    <w:rsid w:val="00C001FD"/>
    <w:rsid w:val="00C02272"/>
    <w:rsid w:val="00C02BD9"/>
    <w:rsid w:val="00C03847"/>
    <w:rsid w:val="00C046F0"/>
    <w:rsid w:val="00C066C1"/>
    <w:rsid w:val="00C121DA"/>
    <w:rsid w:val="00C144FC"/>
    <w:rsid w:val="00C14B35"/>
    <w:rsid w:val="00C177E5"/>
    <w:rsid w:val="00C20A3B"/>
    <w:rsid w:val="00C23549"/>
    <w:rsid w:val="00C23C08"/>
    <w:rsid w:val="00C260CC"/>
    <w:rsid w:val="00C26D3C"/>
    <w:rsid w:val="00C275AC"/>
    <w:rsid w:val="00C3018A"/>
    <w:rsid w:val="00C34A2D"/>
    <w:rsid w:val="00C35516"/>
    <w:rsid w:val="00C36E94"/>
    <w:rsid w:val="00C400D3"/>
    <w:rsid w:val="00C40B9E"/>
    <w:rsid w:val="00C40F1F"/>
    <w:rsid w:val="00C41096"/>
    <w:rsid w:val="00C432E3"/>
    <w:rsid w:val="00C43FD5"/>
    <w:rsid w:val="00C44F7E"/>
    <w:rsid w:val="00C47BC0"/>
    <w:rsid w:val="00C5180A"/>
    <w:rsid w:val="00C557C4"/>
    <w:rsid w:val="00C63495"/>
    <w:rsid w:val="00C66F65"/>
    <w:rsid w:val="00C67BEB"/>
    <w:rsid w:val="00C70780"/>
    <w:rsid w:val="00C766A1"/>
    <w:rsid w:val="00C800C6"/>
    <w:rsid w:val="00C806D6"/>
    <w:rsid w:val="00C81413"/>
    <w:rsid w:val="00C81C0A"/>
    <w:rsid w:val="00C83EB0"/>
    <w:rsid w:val="00C862F7"/>
    <w:rsid w:val="00C900CD"/>
    <w:rsid w:val="00C90115"/>
    <w:rsid w:val="00C903B9"/>
    <w:rsid w:val="00C95894"/>
    <w:rsid w:val="00C9624C"/>
    <w:rsid w:val="00CA05D9"/>
    <w:rsid w:val="00CA094E"/>
    <w:rsid w:val="00CA48E6"/>
    <w:rsid w:val="00CA610C"/>
    <w:rsid w:val="00CB0A6F"/>
    <w:rsid w:val="00CB157A"/>
    <w:rsid w:val="00CB1D33"/>
    <w:rsid w:val="00CB2EE6"/>
    <w:rsid w:val="00CB2F99"/>
    <w:rsid w:val="00CB63C9"/>
    <w:rsid w:val="00CB7F39"/>
    <w:rsid w:val="00CC0084"/>
    <w:rsid w:val="00CC0C0C"/>
    <w:rsid w:val="00CC30E1"/>
    <w:rsid w:val="00CC693C"/>
    <w:rsid w:val="00CC776E"/>
    <w:rsid w:val="00CD1FD5"/>
    <w:rsid w:val="00CD4882"/>
    <w:rsid w:val="00CD5DA5"/>
    <w:rsid w:val="00CD6242"/>
    <w:rsid w:val="00CD71E7"/>
    <w:rsid w:val="00CE042E"/>
    <w:rsid w:val="00CE21BA"/>
    <w:rsid w:val="00CE2356"/>
    <w:rsid w:val="00CE2C05"/>
    <w:rsid w:val="00CE6109"/>
    <w:rsid w:val="00CE6EDF"/>
    <w:rsid w:val="00CE77C7"/>
    <w:rsid w:val="00CE7804"/>
    <w:rsid w:val="00CF06BC"/>
    <w:rsid w:val="00CF2364"/>
    <w:rsid w:val="00CF2C63"/>
    <w:rsid w:val="00CF2F89"/>
    <w:rsid w:val="00CF392B"/>
    <w:rsid w:val="00CF3CCD"/>
    <w:rsid w:val="00CF3D61"/>
    <w:rsid w:val="00CF4556"/>
    <w:rsid w:val="00CF5A73"/>
    <w:rsid w:val="00CF5CBE"/>
    <w:rsid w:val="00CF5E52"/>
    <w:rsid w:val="00CF63ED"/>
    <w:rsid w:val="00D01E53"/>
    <w:rsid w:val="00D030C5"/>
    <w:rsid w:val="00D03A36"/>
    <w:rsid w:val="00D048F1"/>
    <w:rsid w:val="00D12EE8"/>
    <w:rsid w:val="00D1342B"/>
    <w:rsid w:val="00D1644A"/>
    <w:rsid w:val="00D201F6"/>
    <w:rsid w:val="00D216F9"/>
    <w:rsid w:val="00D21DEF"/>
    <w:rsid w:val="00D239A7"/>
    <w:rsid w:val="00D24C8F"/>
    <w:rsid w:val="00D252C0"/>
    <w:rsid w:val="00D301D6"/>
    <w:rsid w:val="00D31AD5"/>
    <w:rsid w:val="00D32581"/>
    <w:rsid w:val="00D3644D"/>
    <w:rsid w:val="00D3798E"/>
    <w:rsid w:val="00D4250D"/>
    <w:rsid w:val="00D43146"/>
    <w:rsid w:val="00D4314B"/>
    <w:rsid w:val="00D442F8"/>
    <w:rsid w:val="00D45393"/>
    <w:rsid w:val="00D45EA9"/>
    <w:rsid w:val="00D473C6"/>
    <w:rsid w:val="00D47B7C"/>
    <w:rsid w:val="00D5301D"/>
    <w:rsid w:val="00D56AC7"/>
    <w:rsid w:val="00D606B8"/>
    <w:rsid w:val="00D630AE"/>
    <w:rsid w:val="00D6338B"/>
    <w:rsid w:val="00D63D85"/>
    <w:rsid w:val="00D6553E"/>
    <w:rsid w:val="00D7107D"/>
    <w:rsid w:val="00D7340A"/>
    <w:rsid w:val="00D734A2"/>
    <w:rsid w:val="00D73920"/>
    <w:rsid w:val="00D73C1B"/>
    <w:rsid w:val="00D751D5"/>
    <w:rsid w:val="00D75B99"/>
    <w:rsid w:val="00D77A47"/>
    <w:rsid w:val="00D8334B"/>
    <w:rsid w:val="00D854FC"/>
    <w:rsid w:val="00D8607B"/>
    <w:rsid w:val="00D8710D"/>
    <w:rsid w:val="00D92641"/>
    <w:rsid w:val="00D92874"/>
    <w:rsid w:val="00D94AEB"/>
    <w:rsid w:val="00D96379"/>
    <w:rsid w:val="00DA13EA"/>
    <w:rsid w:val="00DA1742"/>
    <w:rsid w:val="00DA2DB2"/>
    <w:rsid w:val="00DA6E11"/>
    <w:rsid w:val="00DB0446"/>
    <w:rsid w:val="00DB0F86"/>
    <w:rsid w:val="00DB1BE5"/>
    <w:rsid w:val="00DB2B6C"/>
    <w:rsid w:val="00DB3A93"/>
    <w:rsid w:val="00DC047B"/>
    <w:rsid w:val="00DC0F42"/>
    <w:rsid w:val="00DC0FA4"/>
    <w:rsid w:val="00DC17B8"/>
    <w:rsid w:val="00DC4A61"/>
    <w:rsid w:val="00DC56CA"/>
    <w:rsid w:val="00DC7C87"/>
    <w:rsid w:val="00DC7F22"/>
    <w:rsid w:val="00DD2542"/>
    <w:rsid w:val="00DD44F3"/>
    <w:rsid w:val="00DD5CB4"/>
    <w:rsid w:val="00DD71C0"/>
    <w:rsid w:val="00DE24E2"/>
    <w:rsid w:val="00DE4121"/>
    <w:rsid w:val="00DE7189"/>
    <w:rsid w:val="00DF0530"/>
    <w:rsid w:val="00DF0D68"/>
    <w:rsid w:val="00DF113F"/>
    <w:rsid w:val="00DF2C16"/>
    <w:rsid w:val="00DF2E89"/>
    <w:rsid w:val="00DF6E04"/>
    <w:rsid w:val="00E014CA"/>
    <w:rsid w:val="00E03538"/>
    <w:rsid w:val="00E03BE2"/>
    <w:rsid w:val="00E04363"/>
    <w:rsid w:val="00E06FFA"/>
    <w:rsid w:val="00E07C10"/>
    <w:rsid w:val="00E1008A"/>
    <w:rsid w:val="00E10E26"/>
    <w:rsid w:val="00E123A8"/>
    <w:rsid w:val="00E124B6"/>
    <w:rsid w:val="00E12EDB"/>
    <w:rsid w:val="00E13BE5"/>
    <w:rsid w:val="00E13D54"/>
    <w:rsid w:val="00E1523C"/>
    <w:rsid w:val="00E15DB5"/>
    <w:rsid w:val="00E16735"/>
    <w:rsid w:val="00E25535"/>
    <w:rsid w:val="00E270A5"/>
    <w:rsid w:val="00E27155"/>
    <w:rsid w:val="00E272CC"/>
    <w:rsid w:val="00E30D9D"/>
    <w:rsid w:val="00E318D8"/>
    <w:rsid w:val="00E32490"/>
    <w:rsid w:val="00E32AD5"/>
    <w:rsid w:val="00E346DC"/>
    <w:rsid w:val="00E37419"/>
    <w:rsid w:val="00E37462"/>
    <w:rsid w:val="00E37C2C"/>
    <w:rsid w:val="00E412E2"/>
    <w:rsid w:val="00E4319F"/>
    <w:rsid w:val="00E518FE"/>
    <w:rsid w:val="00E53014"/>
    <w:rsid w:val="00E53195"/>
    <w:rsid w:val="00E54366"/>
    <w:rsid w:val="00E62328"/>
    <w:rsid w:val="00E65EDA"/>
    <w:rsid w:val="00E7061C"/>
    <w:rsid w:val="00E746EC"/>
    <w:rsid w:val="00E75BA5"/>
    <w:rsid w:val="00E7662B"/>
    <w:rsid w:val="00E77BD4"/>
    <w:rsid w:val="00E81E99"/>
    <w:rsid w:val="00E83D57"/>
    <w:rsid w:val="00E86BC8"/>
    <w:rsid w:val="00E910DE"/>
    <w:rsid w:val="00E911D2"/>
    <w:rsid w:val="00E91D1B"/>
    <w:rsid w:val="00E91EEC"/>
    <w:rsid w:val="00E91F93"/>
    <w:rsid w:val="00E92099"/>
    <w:rsid w:val="00E92650"/>
    <w:rsid w:val="00E97BAA"/>
    <w:rsid w:val="00EA2B33"/>
    <w:rsid w:val="00EA3515"/>
    <w:rsid w:val="00EA76BD"/>
    <w:rsid w:val="00EA7FC8"/>
    <w:rsid w:val="00EB10E8"/>
    <w:rsid w:val="00EB1A8A"/>
    <w:rsid w:val="00EB2E62"/>
    <w:rsid w:val="00EB49ED"/>
    <w:rsid w:val="00EB55F9"/>
    <w:rsid w:val="00EB7382"/>
    <w:rsid w:val="00EC16D7"/>
    <w:rsid w:val="00EC300A"/>
    <w:rsid w:val="00EC3331"/>
    <w:rsid w:val="00EC43AF"/>
    <w:rsid w:val="00EC6E72"/>
    <w:rsid w:val="00EC71C9"/>
    <w:rsid w:val="00ED024B"/>
    <w:rsid w:val="00ED526E"/>
    <w:rsid w:val="00ED60E2"/>
    <w:rsid w:val="00EE10F4"/>
    <w:rsid w:val="00EE2BA5"/>
    <w:rsid w:val="00EE3B93"/>
    <w:rsid w:val="00EE3DF7"/>
    <w:rsid w:val="00EF3737"/>
    <w:rsid w:val="00EF3D44"/>
    <w:rsid w:val="00EF6094"/>
    <w:rsid w:val="00EF6E9A"/>
    <w:rsid w:val="00EF75AA"/>
    <w:rsid w:val="00F01782"/>
    <w:rsid w:val="00F04A93"/>
    <w:rsid w:val="00F10CD0"/>
    <w:rsid w:val="00F11F76"/>
    <w:rsid w:val="00F12ED4"/>
    <w:rsid w:val="00F1707E"/>
    <w:rsid w:val="00F2197D"/>
    <w:rsid w:val="00F23139"/>
    <w:rsid w:val="00F2319E"/>
    <w:rsid w:val="00F26F71"/>
    <w:rsid w:val="00F31460"/>
    <w:rsid w:val="00F31FF7"/>
    <w:rsid w:val="00F33D89"/>
    <w:rsid w:val="00F3428F"/>
    <w:rsid w:val="00F359D4"/>
    <w:rsid w:val="00F4429B"/>
    <w:rsid w:val="00F442F4"/>
    <w:rsid w:val="00F45160"/>
    <w:rsid w:val="00F46A7E"/>
    <w:rsid w:val="00F51D1C"/>
    <w:rsid w:val="00F536EB"/>
    <w:rsid w:val="00F55459"/>
    <w:rsid w:val="00F56EFC"/>
    <w:rsid w:val="00F571F3"/>
    <w:rsid w:val="00F60891"/>
    <w:rsid w:val="00F611D2"/>
    <w:rsid w:val="00F614BE"/>
    <w:rsid w:val="00F62C3C"/>
    <w:rsid w:val="00F63367"/>
    <w:rsid w:val="00F63BFD"/>
    <w:rsid w:val="00F640D0"/>
    <w:rsid w:val="00F7279F"/>
    <w:rsid w:val="00F72B48"/>
    <w:rsid w:val="00F75DDF"/>
    <w:rsid w:val="00F77A66"/>
    <w:rsid w:val="00F83DF7"/>
    <w:rsid w:val="00F8483E"/>
    <w:rsid w:val="00F90B20"/>
    <w:rsid w:val="00F94589"/>
    <w:rsid w:val="00FA5D3A"/>
    <w:rsid w:val="00FB3E53"/>
    <w:rsid w:val="00FB4153"/>
    <w:rsid w:val="00FB5859"/>
    <w:rsid w:val="00FC140E"/>
    <w:rsid w:val="00FC2A84"/>
    <w:rsid w:val="00FC4EE4"/>
    <w:rsid w:val="00FC5269"/>
    <w:rsid w:val="00FD27DF"/>
    <w:rsid w:val="00FD4346"/>
    <w:rsid w:val="00FD4D43"/>
    <w:rsid w:val="00FD77F1"/>
    <w:rsid w:val="00FE3195"/>
    <w:rsid w:val="00FE43E0"/>
    <w:rsid w:val="00FE4BB7"/>
    <w:rsid w:val="00FE77C8"/>
    <w:rsid w:val="00FF0364"/>
    <w:rsid w:val="00FF09DE"/>
    <w:rsid w:val="00FF41B9"/>
    <w:rsid w:val="00FF48C9"/>
    <w:rsid w:val="00FF4B6F"/>
    <w:rsid w:val="01437AEB"/>
    <w:rsid w:val="015F73C5"/>
    <w:rsid w:val="02313218"/>
    <w:rsid w:val="02950985"/>
    <w:rsid w:val="036A3C27"/>
    <w:rsid w:val="05727E79"/>
    <w:rsid w:val="06196D79"/>
    <w:rsid w:val="067343B0"/>
    <w:rsid w:val="069A207F"/>
    <w:rsid w:val="069A644E"/>
    <w:rsid w:val="06B66DE4"/>
    <w:rsid w:val="08D74A0E"/>
    <w:rsid w:val="094B01AB"/>
    <w:rsid w:val="0AA54A41"/>
    <w:rsid w:val="0AE0624E"/>
    <w:rsid w:val="0AF01F73"/>
    <w:rsid w:val="0F336805"/>
    <w:rsid w:val="0F7E7462"/>
    <w:rsid w:val="102F2FE2"/>
    <w:rsid w:val="112E0BA1"/>
    <w:rsid w:val="116D5044"/>
    <w:rsid w:val="11E736EA"/>
    <w:rsid w:val="1244582F"/>
    <w:rsid w:val="12DB359E"/>
    <w:rsid w:val="134E1913"/>
    <w:rsid w:val="13A85F81"/>
    <w:rsid w:val="13E37C7A"/>
    <w:rsid w:val="14243C72"/>
    <w:rsid w:val="149B7FF1"/>
    <w:rsid w:val="159529CF"/>
    <w:rsid w:val="16244E31"/>
    <w:rsid w:val="164E0743"/>
    <w:rsid w:val="16694A15"/>
    <w:rsid w:val="170A521C"/>
    <w:rsid w:val="171326CE"/>
    <w:rsid w:val="17670547"/>
    <w:rsid w:val="177F068A"/>
    <w:rsid w:val="18D108B6"/>
    <w:rsid w:val="198176FF"/>
    <w:rsid w:val="1A386D29"/>
    <w:rsid w:val="1AFF2539"/>
    <w:rsid w:val="1B637067"/>
    <w:rsid w:val="1B685297"/>
    <w:rsid w:val="1C8B68EE"/>
    <w:rsid w:val="1CAD6CCA"/>
    <w:rsid w:val="1D5F4270"/>
    <w:rsid w:val="1DFE1941"/>
    <w:rsid w:val="1F2352D3"/>
    <w:rsid w:val="1F5B02E0"/>
    <w:rsid w:val="1F633374"/>
    <w:rsid w:val="20297512"/>
    <w:rsid w:val="2089622B"/>
    <w:rsid w:val="20DA5692"/>
    <w:rsid w:val="20F17246"/>
    <w:rsid w:val="211675A3"/>
    <w:rsid w:val="214E2C10"/>
    <w:rsid w:val="21F16E76"/>
    <w:rsid w:val="223E7870"/>
    <w:rsid w:val="23F16816"/>
    <w:rsid w:val="245E0DE1"/>
    <w:rsid w:val="250A6C21"/>
    <w:rsid w:val="27350848"/>
    <w:rsid w:val="285535E8"/>
    <w:rsid w:val="2ACC1CB6"/>
    <w:rsid w:val="2DED4E91"/>
    <w:rsid w:val="2EBE6184"/>
    <w:rsid w:val="2EFA23A6"/>
    <w:rsid w:val="306D5374"/>
    <w:rsid w:val="319A25F9"/>
    <w:rsid w:val="31F71F69"/>
    <w:rsid w:val="32006566"/>
    <w:rsid w:val="329F1159"/>
    <w:rsid w:val="33B072D4"/>
    <w:rsid w:val="33EA1182"/>
    <w:rsid w:val="33ED53E9"/>
    <w:rsid w:val="35266316"/>
    <w:rsid w:val="358607D5"/>
    <w:rsid w:val="35F93776"/>
    <w:rsid w:val="3639668A"/>
    <w:rsid w:val="364F7431"/>
    <w:rsid w:val="36CB30C8"/>
    <w:rsid w:val="376C087A"/>
    <w:rsid w:val="37C42D20"/>
    <w:rsid w:val="38175ECE"/>
    <w:rsid w:val="38474DB7"/>
    <w:rsid w:val="38C53655"/>
    <w:rsid w:val="38CF1A67"/>
    <w:rsid w:val="393413CB"/>
    <w:rsid w:val="39491E27"/>
    <w:rsid w:val="398D179F"/>
    <w:rsid w:val="39A3012A"/>
    <w:rsid w:val="39C4186C"/>
    <w:rsid w:val="39DB20A1"/>
    <w:rsid w:val="3B381944"/>
    <w:rsid w:val="3B4C0269"/>
    <w:rsid w:val="3B5970BC"/>
    <w:rsid w:val="3DF16F92"/>
    <w:rsid w:val="3DF83021"/>
    <w:rsid w:val="3F2F61FF"/>
    <w:rsid w:val="3F5A773C"/>
    <w:rsid w:val="407F0AC6"/>
    <w:rsid w:val="40ED799E"/>
    <w:rsid w:val="4124624E"/>
    <w:rsid w:val="421A5A4D"/>
    <w:rsid w:val="42201265"/>
    <w:rsid w:val="43AF700A"/>
    <w:rsid w:val="4433403B"/>
    <w:rsid w:val="448572BA"/>
    <w:rsid w:val="449E3C10"/>
    <w:rsid w:val="44A423DC"/>
    <w:rsid w:val="44BD2575"/>
    <w:rsid w:val="455436C9"/>
    <w:rsid w:val="45966349"/>
    <w:rsid w:val="472F0466"/>
    <w:rsid w:val="473056EA"/>
    <w:rsid w:val="48F100D0"/>
    <w:rsid w:val="49AA5269"/>
    <w:rsid w:val="4A812E53"/>
    <w:rsid w:val="4BB10E94"/>
    <w:rsid w:val="4CB7253A"/>
    <w:rsid w:val="4D5367B8"/>
    <w:rsid w:val="4EA61032"/>
    <w:rsid w:val="4EB54D44"/>
    <w:rsid w:val="4ED66F43"/>
    <w:rsid w:val="50AC5E40"/>
    <w:rsid w:val="50E8430D"/>
    <w:rsid w:val="510658B9"/>
    <w:rsid w:val="51B55AA5"/>
    <w:rsid w:val="51CB5F19"/>
    <w:rsid w:val="52303442"/>
    <w:rsid w:val="525A1C9E"/>
    <w:rsid w:val="527A2B13"/>
    <w:rsid w:val="52DD1617"/>
    <w:rsid w:val="52FA3314"/>
    <w:rsid w:val="53CB5436"/>
    <w:rsid w:val="53D56761"/>
    <w:rsid w:val="54E939F5"/>
    <w:rsid w:val="556375DD"/>
    <w:rsid w:val="56454783"/>
    <w:rsid w:val="56643E45"/>
    <w:rsid w:val="57D33BF8"/>
    <w:rsid w:val="58CE1B19"/>
    <w:rsid w:val="597A26F4"/>
    <w:rsid w:val="59D2011E"/>
    <w:rsid w:val="5AA43D4D"/>
    <w:rsid w:val="5B163369"/>
    <w:rsid w:val="5B187C50"/>
    <w:rsid w:val="5BF92145"/>
    <w:rsid w:val="5C344BFC"/>
    <w:rsid w:val="5C352CE7"/>
    <w:rsid w:val="5C9E2303"/>
    <w:rsid w:val="5CDD7C77"/>
    <w:rsid w:val="5D9C34D1"/>
    <w:rsid w:val="5E2D646A"/>
    <w:rsid w:val="5F933906"/>
    <w:rsid w:val="60272AD5"/>
    <w:rsid w:val="6285748A"/>
    <w:rsid w:val="62BD583D"/>
    <w:rsid w:val="634A5A6B"/>
    <w:rsid w:val="65BA43B6"/>
    <w:rsid w:val="66244BEE"/>
    <w:rsid w:val="66F53A3D"/>
    <w:rsid w:val="676D5335"/>
    <w:rsid w:val="6892449C"/>
    <w:rsid w:val="6917161E"/>
    <w:rsid w:val="69443C9C"/>
    <w:rsid w:val="6963485D"/>
    <w:rsid w:val="69D23739"/>
    <w:rsid w:val="6A431FBA"/>
    <w:rsid w:val="6AB01011"/>
    <w:rsid w:val="6ACD5EF0"/>
    <w:rsid w:val="6C2D4674"/>
    <w:rsid w:val="6DA15E77"/>
    <w:rsid w:val="6F724020"/>
    <w:rsid w:val="6F7A0218"/>
    <w:rsid w:val="6F9F297D"/>
    <w:rsid w:val="707E76A7"/>
    <w:rsid w:val="70A837F7"/>
    <w:rsid w:val="70CB31E9"/>
    <w:rsid w:val="719F03EC"/>
    <w:rsid w:val="723056FD"/>
    <w:rsid w:val="72C903F3"/>
    <w:rsid w:val="730C5196"/>
    <w:rsid w:val="732F7182"/>
    <w:rsid w:val="73F879B7"/>
    <w:rsid w:val="7403396A"/>
    <w:rsid w:val="740B0291"/>
    <w:rsid w:val="748B7B4C"/>
    <w:rsid w:val="75390EC2"/>
    <w:rsid w:val="753F2D52"/>
    <w:rsid w:val="75473244"/>
    <w:rsid w:val="75FF501C"/>
    <w:rsid w:val="77EE9E72"/>
    <w:rsid w:val="77FC6D98"/>
    <w:rsid w:val="78084398"/>
    <w:rsid w:val="780E1B82"/>
    <w:rsid w:val="792B1000"/>
    <w:rsid w:val="7A197143"/>
    <w:rsid w:val="7A8844D4"/>
    <w:rsid w:val="7B1376D6"/>
    <w:rsid w:val="7B2A5A75"/>
    <w:rsid w:val="7B9933D8"/>
    <w:rsid w:val="7C1A207A"/>
    <w:rsid w:val="7C481021"/>
    <w:rsid w:val="7D73148D"/>
    <w:rsid w:val="7D75319F"/>
    <w:rsid w:val="7E0C7543"/>
    <w:rsid w:val="7E85573F"/>
    <w:rsid w:val="7EBB5574"/>
    <w:rsid w:val="7F90050B"/>
    <w:rsid w:val="7FC65983"/>
    <w:rsid w:val="9DF8BF27"/>
    <w:rsid w:val="B6FF9798"/>
    <w:rsid w:val="CC6F8CBD"/>
    <w:rsid w:val="E39FFC5F"/>
    <w:rsid w:val="E73DABCC"/>
    <w:rsid w:val="E7755838"/>
    <w:rsid w:val="F7CD3A17"/>
    <w:rsid w:val="FF7F6E55"/>
    <w:rsid w:val="FFCD0A0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4"/>
    <w:basedOn w:val="1"/>
    <w:next w:val="1"/>
    <w:link w:val="24"/>
    <w:qFormat/>
    <w:uiPriority w:val="9"/>
    <w:pPr>
      <w:widowControl/>
      <w:spacing w:before="100" w:beforeAutospacing="1" w:after="100" w:afterAutospacing="1"/>
      <w:jc w:val="left"/>
      <w:outlineLvl w:val="3"/>
    </w:pPr>
    <w:rPr>
      <w:rFonts w:ascii="宋体" w:hAnsi="宋体"/>
      <w:b/>
      <w:bCs/>
      <w:kern w:val="0"/>
      <w:sz w:val="24"/>
      <w:szCs w:val="24"/>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3">
    <w:name w:val="caption"/>
    <w:basedOn w:val="1"/>
    <w:next w:val="1"/>
    <w:qFormat/>
    <w:uiPriority w:val="35"/>
    <w:pPr>
      <w:widowControl/>
      <w:spacing w:before="200" w:after="200" w:line="276" w:lineRule="auto"/>
      <w:jc w:val="center"/>
    </w:pPr>
    <w:rPr>
      <w:rFonts w:ascii="Calibri" w:hAnsi="Calibri" w:eastAsia="宋体" w:cs="Times New Roman"/>
      <w:b/>
      <w:bCs/>
      <w:color w:val="365F91"/>
      <w:kern w:val="0"/>
      <w:sz w:val="16"/>
      <w:szCs w:val="16"/>
      <w:lang w:eastAsia="en-US"/>
    </w:rPr>
  </w:style>
  <w:style w:type="paragraph" w:styleId="4">
    <w:name w:val="annotation text"/>
    <w:basedOn w:val="1"/>
    <w:link w:val="28"/>
    <w:unhideWhenUsed/>
    <w:qFormat/>
    <w:uiPriority w:val="99"/>
    <w:pPr>
      <w:jc w:val="left"/>
    </w:pPr>
  </w:style>
  <w:style w:type="paragraph" w:styleId="5">
    <w:name w:val="Balloon Text"/>
    <w:basedOn w:val="1"/>
    <w:link w:val="26"/>
    <w:unhideWhenUsed/>
    <w:qFormat/>
    <w:uiPriority w:val="99"/>
    <w:rPr>
      <w:sz w:val="18"/>
      <w:szCs w:val="18"/>
    </w:rPr>
  </w:style>
  <w:style w:type="paragraph" w:styleId="6">
    <w:name w:val="footer"/>
    <w:basedOn w:val="1"/>
    <w:link w:val="25"/>
    <w:unhideWhenUsed/>
    <w:qFormat/>
    <w:uiPriority w:val="99"/>
    <w:pPr>
      <w:tabs>
        <w:tab w:val="center" w:pos="4153"/>
        <w:tab w:val="right" w:pos="8306"/>
      </w:tabs>
      <w:snapToGrid w:val="0"/>
      <w:jc w:val="left"/>
    </w:pPr>
    <w:rPr>
      <w:sz w:val="18"/>
      <w:szCs w:val="18"/>
    </w:rPr>
  </w:style>
  <w:style w:type="paragraph" w:styleId="7">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9">
    <w:name w:val="annotation subject"/>
    <w:basedOn w:val="4"/>
    <w:next w:val="4"/>
    <w:link w:val="23"/>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22"/>
    <w:rPr>
      <w:b/>
      <w:bCs/>
    </w:rPr>
  </w:style>
  <w:style w:type="character" w:styleId="14">
    <w:name w:val="Emphasis"/>
    <w:qFormat/>
    <w:uiPriority w:val="20"/>
    <w:rPr>
      <w:i/>
    </w:rPr>
  </w:style>
  <w:style w:type="character" w:styleId="15">
    <w:name w:val="Hyperlink"/>
    <w:unhideWhenUsed/>
    <w:qFormat/>
    <w:uiPriority w:val="99"/>
    <w:rPr>
      <w:color w:val="0000FF"/>
      <w:u w:val="single"/>
    </w:rPr>
  </w:style>
  <w:style w:type="character" w:styleId="16">
    <w:name w:val="annotation reference"/>
    <w:unhideWhenUsed/>
    <w:qFormat/>
    <w:uiPriority w:val="99"/>
    <w:rPr>
      <w:sz w:val="21"/>
      <w:szCs w:val="21"/>
    </w:rPr>
  </w:style>
  <w:style w:type="paragraph" w:customStyle="1" w:styleId="17">
    <w:name w:val="_Style 16"/>
    <w:unhideWhenUsed/>
    <w:qFormat/>
    <w:uiPriority w:val="99"/>
    <w:rPr>
      <w:rFonts w:ascii="Times New Roman" w:hAnsi="Times New Roman" w:eastAsia="宋体" w:cs="Times New Roman"/>
      <w:kern w:val="2"/>
      <w:sz w:val="21"/>
      <w:szCs w:val="22"/>
      <w:lang w:val="en-US" w:eastAsia="zh-CN" w:bidi="ar-SA"/>
    </w:rPr>
  </w:style>
  <w:style w:type="paragraph" w:customStyle="1" w:styleId="18">
    <w:name w:val="中等深浅网格 1 - 强调文字颜色 21"/>
    <w:basedOn w:val="1"/>
    <w:qFormat/>
    <w:uiPriority w:val="34"/>
    <w:pPr>
      <w:ind w:firstLine="420" w:firstLineChars="200"/>
    </w:pPr>
  </w:style>
  <w:style w:type="paragraph" w:customStyle="1" w:styleId="19">
    <w:name w:val="中等深浅列表 2 - 强调文字颜色 21"/>
    <w:semiHidden/>
    <w:qFormat/>
    <w:uiPriority w:val="99"/>
    <w:rPr>
      <w:rFonts w:ascii="Times New Roman" w:hAnsi="Times New Roman" w:eastAsia="宋体" w:cs="Times New Roman"/>
      <w:kern w:val="2"/>
      <w:sz w:val="21"/>
      <w:szCs w:val="22"/>
      <w:lang w:val="en-US" w:eastAsia="zh-CN" w:bidi="ar-SA"/>
    </w:rPr>
  </w:style>
  <w:style w:type="paragraph" w:customStyle="1" w:styleId="20">
    <w:name w:val="List Paragraph"/>
    <w:basedOn w:val="1"/>
    <w:qFormat/>
    <w:uiPriority w:val="34"/>
    <w:pPr>
      <w:ind w:firstLine="420" w:firstLineChars="200"/>
    </w:pPr>
  </w:style>
  <w:style w:type="paragraph" w:customStyle="1" w:styleId="21">
    <w:name w:val="p1"/>
    <w:basedOn w:val="1"/>
    <w:qFormat/>
    <w:uiPriority w:val="0"/>
    <w:pPr>
      <w:spacing w:before="0" w:beforeAutospacing="0" w:after="0" w:afterAutospacing="0" w:line="380" w:lineRule="atLeast"/>
      <w:ind w:left="0" w:right="0"/>
      <w:jc w:val="left"/>
    </w:pPr>
    <w:rPr>
      <w:rFonts w:ascii="Helvetica Neue" w:hAnsi="Helvetica Neue" w:eastAsia="Helvetica Neue" w:cs="Helvetica Neue"/>
      <w:color w:val="000000"/>
      <w:kern w:val="0"/>
      <w:sz w:val="26"/>
      <w:szCs w:val="26"/>
      <w:lang w:val="en-US" w:eastAsia="zh-CN" w:bidi="ar"/>
    </w:rPr>
  </w:style>
  <w:style w:type="character" w:customStyle="1" w:styleId="22">
    <w:name w:val="apple-converted-space"/>
    <w:qFormat/>
    <w:uiPriority w:val="0"/>
  </w:style>
  <w:style w:type="character" w:customStyle="1" w:styleId="23">
    <w:name w:val="批注主题 字符"/>
    <w:link w:val="9"/>
    <w:semiHidden/>
    <w:qFormat/>
    <w:uiPriority w:val="99"/>
    <w:rPr>
      <w:b/>
      <w:bCs/>
      <w:kern w:val="2"/>
      <w:sz w:val="21"/>
      <w:szCs w:val="22"/>
    </w:rPr>
  </w:style>
  <w:style w:type="character" w:customStyle="1" w:styleId="24">
    <w:name w:val="标题 4 字符"/>
    <w:link w:val="2"/>
    <w:qFormat/>
    <w:uiPriority w:val="9"/>
    <w:rPr>
      <w:rFonts w:ascii="宋体" w:hAnsi="宋体" w:cs="宋体"/>
      <w:b/>
      <w:bCs/>
      <w:sz w:val="24"/>
      <w:szCs w:val="24"/>
    </w:rPr>
  </w:style>
  <w:style w:type="character" w:customStyle="1" w:styleId="25">
    <w:name w:val="页脚 字符"/>
    <w:link w:val="6"/>
    <w:qFormat/>
    <w:uiPriority w:val="99"/>
    <w:rPr>
      <w:kern w:val="2"/>
      <w:sz w:val="18"/>
      <w:szCs w:val="18"/>
    </w:rPr>
  </w:style>
  <w:style w:type="character" w:customStyle="1" w:styleId="26">
    <w:name w:val="批注框文本 字符"/>
    <w:link w:val="5"/>
    <w:semiHidden/>
    <w:qFormat/>
    <w:uiPriority w:val="99"/>
    <w:rPr>
      <w:kern w:val="2"/>
      <w:sz w:val="18"/>
      <w:szCs w:val="18"/>
    </w:rPr>
  </w:style>
  <w:style w:type="character" w:customStyle="1" w:styleId="27">
    <w:name w:val="页眉 字符"/>
    <w:link w:val="7"/>
    <w:qFormat/>
    <w:uiPriority w:val="99"/>
    <w:rPr>
      <w:kern w:val="2"/>
      <w:sz w:val="18"/>
      <w:szCs w:val="18"/>
    </w:rPr>
  </w:style>
  <w:style w:type="character" w:customStyle="1" w:styleId="28">
    <w:name w:val="批注文字 字符"/>
    <w:link w:val="4"/>
    <w:semiHidden/>
    <w:qFormat/>
    <w:uiPriority w:val="99"/>
    <w:rPr>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4916</Words>
  <Characters>5111</Characters>
  <Lines>37</Lines>
  <Paragraphs>10</Paragraphs>
  <TotalTime>55</TotalTime>
  <ScaleCrop>false</ScaleCrop>
  <LinksUpToDate>false</LinksUpToDate>
  <CharactersWithSpaces>5346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2020-01-05T19:08:00Z</dcterms:created>
  <dc:creator>Xie</dc:creator>
  <cp:lastModifiedBy>Administrator</cp:lastModifiedBy>
  <cp:lastPrinted>2018-12-21T14:08:00Z</cp:lastPrinted>
  <dcterms:modified xsi:type="dcterms:W3CDTF">2021-01-19T01:01:01Z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